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7A" w:rsidRPr="00E46430" w:rsidRDefault="00394C7A" w:rsidP="00E46430">
      <w:pPr>
        <w:jc w:val="center"/>
        <w:rPr>
          <w:rFonts w:ascii="Montserrat Light" w:eastAsia="Times New Roman" w:hAnsi="Montserrat Light"/>
          <w:sz w:val="28"/>
          <w:lang w:eastAsia="fr-FR"/>
        </w:rPr>
      </w:pPr>
      <w:bookmarkStart w:id="0" w:name="_GoBack"/>
      <w:r w:rsidRPr="00E46430">
        <w:rPr>
          <w:rFonts w:ascii="Montserrat Light" w:eastAsia="Times New Roman" w:hAnsi="Montserrat Light"/>
          <w:color w:val="000000"/>
          <w:sz w:val="24"/>
          <w:szCs w:val="18"/>
          <w:lang w:eastAsia="fr-FR"/>
        </w:rPr>
        <w:t>Principaux indicateurs du secteur informel, ERI-ESI, Bénin 2018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954"/>
        <w:gridCol w:w="992"/>
        <w:gridCol w:w="880"/>
        <w:gridCol w:w="1011"/>
        <w:gridCol w:w="983"/>
      </w:tblGrid>
      <w:tr w:rsidR="00394C7A" w:rsidRPr="00E46430" w:rsidTr="00394C7A">
        <w:trPr>
          <w:trHeight w:val="529"/>
        </w:trPr>
        <w:tc>
          <w:tcPr>
            <w:tcW w:w="5245" w:type="dxa"/>
            <w:shd w:val="clear" w:color="000000" w:fill="D9D9D9"/>
          </w:tcPr>
          <w:bookmarkEnd w:id="0"/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Indicateurs</w:t>
            </w:r>
          </w:p>
        </w:tc>
        <w:tc>
          <w:tcPr>
            <w:tcW w:w="954" w:type="dxa"/>
            <w:shd w:val="clear" w:color="000000" w:fill="D9D9D9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Cotonou</w:t>
            </w:r>
          </w:p>
        </w:tc>
        <w:tc>
          <w:tcPr>
            <w:tcW w:w="992" w:type="dxa"/>
            <w:shd w:val="clear" w:color="000000" w:fill="D9D9D9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Autres urbains</w:t>
            </w:r>
          </w:p>
        </w:tc>
        <w:tc>
          <w:tcPr>
            <w:tcW w:w="880" w:type="dxa"/>
            <w:shd w:val="clear" w:color="000000" w:fill="D9D9D9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46430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Ens</w:t>
            </w:r>
            <w:proofErr w:type="spellEnd"/>
            <w:r w:rsidRPr="00E46430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. urbain</w:t>
            </w:r>
          </w:p>
        </w:tc>
        <w:tc>
          <w:tcPr>
            <w:tcW w:w="1011" w:type="dxa"/>
            <w:shd w:val="clear" w:color="000000" w:fill="D9D9D9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Rural</w:t>
            </w:r>
          </w:p>
        </w:tc>
        <w:tc>
          <w:tcPr>
            <w:tcW w:w="983" w:type="dxa"/>
            <w:shd w:val="clear" w:color="000000" w:fill="D9D9D9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Cs/>
                <w:color w:val="000000"/>
                <w:sz w:val="18"/>
                <w:szCs w:val="18"/>
                <w:lang w:eastAsia="fr-FR"/>
              </w:rPr>
              <w:t>Bénin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Effectif moyen des UPI au démarrage des activités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1,2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1,2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ayant de l'électricité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27,3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32,5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22,0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ayant un WC ou des latrines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20,6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24,7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17,4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ayant accès à un système d'évacuation des déchets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8,2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travaillant à domicile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40,5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41,2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47,8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44,4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dirigées par des femmes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66,8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67,7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71,1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69,4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dans le secteur Industrie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28,2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26,5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37,3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31,7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dans le secteur commerce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40,5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42,5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35,7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39,2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dans le secteur service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31,2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31,1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26,9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29,1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Deux principales sources du capital au démarrage des activités de l'UPI</w:t>
            </w:r>
          </w:p>
        </w:tc>
        <w:tc>
          <w:tcPr>
            <w:tcW w:w="954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880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11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83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Epargne Propre/tontine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58,4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63,9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62,8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65,6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64,1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Dons, Héritages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20,2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17,4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18,7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18,0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de la main des UPI non apparenté au chef d'UPI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10,7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de jeunes de moins de 15 ans dans la main d'œuvre des UPI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0,7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4,0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de femmes dans la main d'œuvre des UPI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62,0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62,8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64,6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63,6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Durée moyenne d'année d'études réussies par la main d'œuvre des UPI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2,2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2,9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de la main d'œuvre des UPI formée dans un cadre formel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15,4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8,7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Valeur actuel total moyenne du capital investi par l'UPI</w:t>
            </w:r>
          </w:p>
        </w:tc>
        <w:tc>
          <w:tcPr>
            <w:tcW w:w="954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194 820</w:t>
            </w:r>
          </w:p>
        </w:tc>
        <w:tc>
          <w:tcPr>
            <w:tcW w:w="992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49 860</w:t>
            </w:r>
          </w:p>
        </w:tc>
        <w:tc>
          <w:tcPr>
            <w:tcW w:w="880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53 050</w:t>
            </w:r>
          </w:p>
        </w:tc>
        <w:tc>
          <w:tcPr>
            <w:tcW w:w="1011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60 672</w:t>
            </w:r>
          </w:p>
        </w:tc>
        <w:tc>
          <w:tcPr>
            <w:tcW w:w="983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56 717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highlight w:val="yellow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Montant total moyen des investissements réalisés par l'UPI en 2016</w:t>
            </w:r>
          </w:p>
        </w:tc>
        <w:tc>
          <w:tcPr>
            <w:tcW w:w="954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2 720 185</w:t>
            </w:r>
          </w:p>
        </w:tc>
        <w:tc>
          <w:tcPr>
            <w:tcW w:w="992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55 351</w:t>
            </w:r>
          </w:p>
        </w:tc>
        <w:tc>
          <w:tcPr>
            <w:tcW w:w="880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153 633</w:t>
            </w:r>
          </w:p>
        </w:tc>
        <w:tc>
          <w:tcPr>
            <w:tcW w:w="1011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74 547</w:t>
            </w:r>
          </w:p>
        </w:tc>
        <w:tc>
          <w:tcPr>
            <w:tcW w:w="983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112 517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Deux principales origines des matières premières</w:t>
            </w:r>
          </w:p>
        </w:tc>
        <w:tc>
          <w:tcPr>
            <w:tcW w:w="954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880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11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83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Petite entreprise commerciale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34,0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39,6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38,7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48,1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43,1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Ménage / Particulier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41,4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42,4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33,1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38,0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Valeur ajoutée totale du secteur informel en million de FCFA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150 802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702 418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853 221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648 859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1 502 080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Industrie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18 421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110 836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129 257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174 981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304 238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Commerce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91 848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390 760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482 608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300 127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782 734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Service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40 533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200 823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241 356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173 752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415 108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Valeur ajoutée moyenne par main d'œuvre (En FCFA/Mois)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73 600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62 081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63 857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58 067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61 201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Industrie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52 353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37 441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39 065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40 479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39 852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Commerce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89 873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80 954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82 504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72 642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78 339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Service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59 471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55 194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55 876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59 657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57 453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Valeur ajoutée moyenne par capital (En FCFA/ unité de capital)</w:t>
            </w:r>
          </w:p>
        </w:tc>
        <w:tc>
          <w:tcPr>
            <w:tcW w:w="954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880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11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83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87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Industrie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46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Commerce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142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Service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55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Deux principales raisons du non enregistrement des UPI aux impôts au niveau national</w:t>
            </w:r>
          </w:p>
        </w:tc>
        <w:tc>
          <w:tcPr>
            <w:tcW w:w="954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Non obligatoire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24,2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25,9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15,4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20,8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Ne sait pas s'il faut s'inscrire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55,2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50,6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63,8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57,0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lastRenderedPageBreak/>
              <w:t>Deux principales raisons pour se faire enregistrer selon les CUPI au niveau national</w:t>
            </w:r>
          </w:p>
        </w:tc>
        <w:tc>
          <w:tcPr>
            <w:tcW w:w="954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880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11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83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Aucun intérêt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31,1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22,8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24,5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15,6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20,2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Ne sait pas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37,9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43,8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42,7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46,2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 w:cs="Times New Roman"/>
                <w:b w:val="0"/>
                <w:color w:val="000000"/>
                <w:sz w:val="18"/>
                <w:szCs w:val="18"/>
                <w:lang w:eastAsia="fr-FR"/>
              </w:rPr>
              <w:t>44,4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qui paie les impôts sur leurs activités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2,8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4,3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Pourcentage d'UPI prêt à payer les impôts sur leurs activités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17,3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15,9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16,2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21,3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18,7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  <w:t>Deux principales utilisations d'un crédit potentiel par les CUPI au niveau national</w:t>
            </w:r>
          </w:p>
        </w:tc>
        <w:tc>
          <w:tcPr>
            <w:tcW w:w="954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rPr>
                <w:rFonts w:ascii="Montserrat Light" w:eastAsia="Times New Roman" w:hAnsi="Montserrat Light"/>
                <w:b w:val="0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880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1011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  <w:tc>
          <w:tcPr>
            <w:tcW w:w="983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 w:val="0"/>
                <w:lang w:eastAsia="fr-FR"/>
              </w:rPr>
            </w:pP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Accroitre votre stock de matières premières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52,7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54,1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53,8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57,5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55,6</w:t>
            </w:r>
          </w:p>
        </w:tc>
      </w:tr>
      <w:tr w:rsidR="00394C7A" w:rsidRPr="00E46430" w:rsidTr="00394C7A">
        <w:trPr>
          <w:trHeight w:val="21"/>
        </w:trPr>
        <w:tc>
          <w:tcPr>
            <w:tcW w:w="5245" w:type="dxa"/>
            <w:shd w:val="clear" w:color="auto" w:fill="auto"/>
          </w:tcPr>
          <w:p w:rsidR="00394C7A" w:rsidRPr="00E46430" w:rsidRDefault="00394C7A" w:rsidP="006C731B">
            <w:pPr>
              <w:spacing w:after="0" w:line="240" w:lineRule="auto"/>
              <w:ind w:firstLineChars="100" w:firstLine="180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Améliorer vos machines, mobilier, outils</w:t>
            </w:r>
          </w:p>
        </w:tc>
        <w:tc>
          <w:tcPr>
            <w:tcW w:w="954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13,1</w:t>
            </w:r>
          </w:p>
        </w:tc>
        <w:tc>
          <w:tcPr>
            <w:tcW w:w="1011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13,0</w:t>
            </w:r>
          </w:p>
        </w:tc>
        <w:tc>
          <w:tcPr>
            <w:tcW w:w="983" w:type="dxa"/>
            <w:shd w:val="clear" w:color="auto" w:fill="auto"/>
            <w:vAlign w:val="bottom"/>
          </w:tcPr>
          <w:p w:rsidR="00394C7A" w:rsidRPr="00E46430" w:rsidRDefault="00394C7A" w:rsidP="006C731B">
            <w:pPr>
              <w:spacing w:after="0" w:line="240" w:lineRule="auto"/>
              <w:jc w:val="right"/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</w:pPr>
            <w:r w:rsidRPr="00E46430">
              <w:rPr>
                <w:rFonts w:ascii="Montserrat Light" w:eastAsia="Times New Roman" w:hAnsi="Montserrat Light"/>
                <w:b w:val="0"/>
                <w:color w:val="000000"/>
                <w:sz w:val="18"/>
                <w:szCs w:val="18"/>
                <w:lang w:eastAsia="fr-FR"/>
              </w:rPr>
              <w:t>13,1</w:t>
            </w:r>
          </w:p>
        </w:tc>
      </w:tr>
    </w:tbl>
    <w:p w:rsidR="00394C7A" w:rsidRPr="00E46430" w:rsidRDefault="00394C7A" w:rsidP="00394C7A">
      <w:pPr>
        <w:pStyle w:val="EEMCI1"/>
        <w:spacing w:after="0" w:afterAutospacing="0" w:line="360" w:lineRule="auto"/>
        <w:jc w:val="both"/>
        <w:rPr>
          <w:rFonts w:ascii="Montserrat Light" w:hAnsi="Montserrat Light" w:cs="Arial"/>
          <w:b w:val="0"/>
          <w:sz w:val="18"/>
          <w:szCs w:val="18"/>
        </w:rPr>
      </w:pPr>
      <w:r w:rsidRPr="00E46430">
        <w:rPr>
          <w:rFonts w:ascii="Montserrat Light" w:hAnsi="Montserrat Light" w:cs="Arial"/>
          <w:b w:val="0"/>
          <w:sz w:val="18"/>
          <w:szCs w:val="18"/>
        </w:rPr>
        <w:t>Source : Enquête régionale intégrée sur l’emploi et le secteur informel, 2018, INSAE</w:t>
      </w:r>
    </w:p>
    <w:p w:rsidR="00394C7A" w:rsidRPr="00E46430" w:rsidRDefault="00394C7A" w:rsidP="00394C7A">
      <w:pPr>
        <w:pStyle w:val="EEMCI1"/>
        <w:spacing w:after="0" w:afterAutospacing="0" w:line="360" w:lineRule="auto"/>
        <w:jc w:val="both"/>
        <w:rPr>
          <w:rFonts w:ascii="Montserrat Light" w:hAnsi="Montserrat Light" w:cs="Arial"/>
          <w:color w:val="000000"/>
          <w:sz w:val="20"/>
          <w:szCs w:val="18"/>
        </w:rPr>
      </w:pPr>
    </w:p>
    <w:p w:rsidR="009321D0" w:rsidRPr="00E46430" w:rsidRDefault="009321D0">
      <w:pPr>
        <w:rPr>
          <w:rFonts w:ascii="Montserrat Light" w:hAnsi="Montserrat Light"/>
        </w:rPr>
      </w:pPr>
    </w:p>
    <w:sectPr w:rsidR="009321D0" w:rsidRPr="00E464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A8" w:rsidRDefault="004B40A8" w:rsidP="00671792">
      <w:pPr>
        <w:spacing w:after="0" w:line="240" w:lineRule="auto"/>
      </w:pPr>
      <w:r>
        <w:separator/>
      </w:r>
    </w:p>
  </w:endnote>
  <w:endnote w:type="continuationSeparator" w:id="0">
    <w:p w:rsidR="004B40A8" w:rsidRDefault="004B40A8" w:rsidP="0067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A8" w:rsidRDefault="004B40A8" w:rsidP="00671792">
      <w:pPr>
        <w:spacing w:after="0" w:line="240" w:lineRule="auto"/>
      </w:pPr>
      <w:r>
        <w:separator/>
      </w:r>
    </w:p>
  </w:footnote>
  <w:footnote w:type="continuationSeparator" w:id="0">
    <w:p w:rsidR="004B40A8" w:rsidRDefault="004B40A8" w:rsidP="0067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459"/>
      <w:tblW w:w="10962" w:type="dxa"/>
      <w:tblLayout w:type="fixed"/>
      <w:tblLook w:val="04A0" w:firstRow="1" w:lastRow="0" w:firstColumn="1" w:lastColumn="0" w:noHBand="0" w:noVBand="1"/>
    </w:tblPr>
    <w:tblGrid>
      <w:gridCol w:w="2862"/>
      <w:gridCol w:w="8100"/>
    </w:tblGrid>
    <w:tr w:rsidR="00671792" w:rsidRPr="00655156" w:rsidTr="006C731B">
      <w:trPr>
        <w:trHeight w:val="1418"/>
      </w:trPr>
      <w:tc>
        <w:tcPr>
          <w:tcW w:w="2862" w:type="dxa"/>
          <w:tcBorders>
            <w:bottom w:val="thinThickSmallGap" w:sz="24" w:space="0" w:color="339966"/>
          </w:tcBorders>
        </w:tcPr>
        <w:p w:rsidR="00671792" w:rsidRPr="00655156" w:rsidRDefault="00671792" w:rsidP="00671792">
          <w:pPr>
            <w:rPr>
              <w:rFonts w:ascii="Montserrat Light" w:hAnsi="Montserrat Light"/>
              <w:lang w:val="en-US"/>
            </w:rPr>
          </w:pPr>
          <w:r w:rsidRPr="00655156">
            <w:rPr>
              <w:rFonts w:ascii="Montserrat Light" w:hAnsi="Montserrat Light"/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4399E5C6" wp14:editId="0210C4C9">
                <wp:simplePos x="0" y="0"/>
                <wp:positionH relativeFrom="column">
                  <wp:posOffset>216535</wp:posOffset>
                </wp:positionH>
                <wp:positionV relativeFrom="paragraph">
                  <wp:posOffset>55880</wp:posOffset>
                </wp:positionV>
                <wp:extent cx="1137920" cy="860425"/>
                <wp:effectExtent l="0" t="0" r="5080" b="15875"/>
                <wp:wrapNone/>
                <wp:docPr id="1" name="Image 1" descr="C:\Users\echognika\Pictures\Logo_insae_validé.jpgLogo_insae_valid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C:\Users\echognika\Pictures\Logo_insae_validé.jpgLogo_insae_valid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237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00" w:type="dxa"/>
          <w:tcBorders>
            <w:bottom w:val="thinThickSmallGap" w:sz="24" w:space="0" w:color="339966"/>
          </w:tcBorders>
        </w:tcPr>
        <w:p w:rsidR="00671792" w:rsidRDefault="00671792" w:rsidP="00671792">
          <w:pPr>
            <w:spacing w:after="0" w:line="240" w:lineRule="auto"/>
            <w:jc w:val="center"/>
            <w:rPr>
              <w:rFonts w:ascii="Montserrat Light" w:hAnsi="Montserrat Light"/>
              <w:smallCaps/>
            </w:rPr>
          </w:pPr>
          <w:r w:rsidRPr="00655156">
            <w:rPr>
              <w:rFonts w:ascii="Montserrat Light" w:hAnsi="Montserrat Light"/>
              <w:smallCaps/>
            </w:rPr>
            <w:t>République du Bénin</w:t>
          </w:r>
        </w:p>
        <w:p w:rsidR="00671792" w:rsidRPr="00655156" w:rsidRDefault="00671792" w:rsidP="00671792">
          <w:pPr>
            <w:spacing w:after="0" w:line="240" w:lineRule="auto"/>
            <w:jc w:val="center"/>
            <w:rPr>
              <w:rFonts w:ascii="Montserrat Light" w:hAnsi="Montserrat Light"/>
              <w:b w:val="0"/>
              <w:smallCaps/>
            </w:rPr>
          </w:pPr>
          <w:r w:rsidRPr="00655156">
            <w:rPr>
              <w:rFonts w:ascii="Montserrat Light" w:hAnsi="Montserrat Light"/>
              <w:smallCaps/>
            </w:rPr>
            <w:t>≈≈≈≈≈≈≈</w:t>
          </w:r>
        </w:p>
        <w:p w:rsidR="00671792" w:rsidRPr="00655156" w:rsidRDefault="00671792" w:rsidP="00671792">
          <w:pPr>
            <w:spacing w:after="0" w:line="240" w:lineRule="auto"/>
            <w:jc w:val="center"/>
            <w:rPr>
              <w:rFonts w:ascii="Montserrat Light" w:hAnsi="Montserrat Light"/>
              <w:b w:val="0"/>
            </w:rPr>
          </w:pPr>
          <w:r w:rsidRPr="00655156">
            <w:rPr>
              <w:rFonts w:ascii="Montserrat Light" w:hAnsi="Montserrat Light"/>
              <w:smallCaps/>
            </w:rPr>
            <w:t>Ministère du Plan et du Développement</w:t>
          </w:r>
        </w:p>
        <w:p w:rsidR="00671792" w:rsidRPr="00655156" w:rsidRDefault="00671792" w:rsidP="00671792">
          <w:pPr>
            <w:spacing w:after="0" w:line="240" w:lineRule="auto"/>
            <w:jc w:val="center"/>
            <w:rPr>
              <w:rFonts w:ascii="Montserrat Light" w:hAnsi="Montserrat Light"/>
              <w:b w:val="0"/>
              <w:smallCaps/>
            </w:rPr>
          </w:pPr>
          <w:r w:rsidRPr="00655156">
            <w:rPr>
              <w:rFonts w:ascii="Montserrat Light" w:hAnsi="Montserrat Light"/>
              <w:smallCaps/>
            </w:rPr>
            <w:t>≈≈≈≈≈≈≈</w:t>
          </w:r>
        </w:p>
        <w:p w:rsidR="00671792" w:rsidRPr="00655156" w:rsidRDefault="00E46430" w:rsidP="00671792">
          <w:pPr>
            <w:spacing w:after="0" w:line="240" w:lineRule="auto"/>
            <w:jc w:val="center"/>
            <w:rPr>
              <w:rFonts w:ascii="Montserrat Light" w:hAnsi="Montserrat Light"/>
              <w:b w:val="0"/>
              <w:smallCaps/>
            </w:rPr>
          </w:pPr>
          <w:r w:rsidRPr="00655156">
            <w:rPr>
              <w:rFonts w:ascii="Montserrat Light" w:hAnsi="Montserrat Light"/>
              <w:smallCaps/>
            </w:rPr>
            <w:t>INSTITUT NATIONAL</w:t>
          </w:r>
          <w:r w:rsidR="00671792" w:rsidRPr="00655156">
            <w:rPr>
              <w:rFonts w:ascii="Montserrat Light" w:hAnsi="Montserrat Light"/>
              <w:smallCaps/>
            </w:rPr>
            <w:t xml:space="preserve"> de </w:t>
          </w:r>
          <w:r w:rsidRPr="00655156">
            <w:rPr>
              <w:rFonts w:ascii="Montserrat Light" w:hAnsi="Montserrat Light"/>
              <w:smallCaps/>
            </w:rPr>
            <w:t>LA STATISTIQUE ET</w:t>
          </w:r>
          <w:r w:rsidR="00671792" w:rsidRPr="00655156">
            <w:rPr>
              <w:rFonts w:ascii="Montserrat Light" w:hAnsi="Montserrat Light"/>
              <w:smallCaps/>
            </w:rPr>
            <w:t xml:space="preserve"> </w:t>
          </w:r>
          <w:r w:rsidRPr="00655156">
            <w:rPr>
              <w:rFonts w:ascii="Montserrat Light" w:hAnsi="Montserrat Light"/>
              <w:smallCaps/>
            </w:rPr>
            <w:t>DE L’ANALYSE ECONOMIQUE</w:t>
          </w:r>
        </w:p>
        <w:p w:rsidR="00671792" w:rsidRPr="00655156" w:rsidRDefault="00671792" w:rsidP="00671792">
          <w:pPr>
            <w:spacing w:after="0" w:line="240" w:lineRule="auto"/>
            <w:jc w:val="center"/>
            <w:rPr>
              <w:rFonts w:ascii="Montserrat Light" w:hAnsi="Montserrat Light"/>
              <w:b w:val="0"/>
              <w:bCs/>
              <w:smallCaps/>
            </w:rPr>
          </w:pPr>
          <w:r w:rsidRPr="00655156">
            <w:rPr>
              <w:rFonts w:ascii="Montserrat Light" w:hAnsi="Montserrat Light"/>
              <w:smallCaps/>
            </w:rPr>
            <w:t>≈≈≈≈≈≈≈</w:t>
          </w:r>
        </w:p>
      </w:tc>
    </w:tr>
  </w:tbl>
  <w:p w:rsidR="00671792" w:rsidRDefault="0067179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7A"/>
    <w:rsid w:val="00394C7A"/>
    <w:rsid w:val="004B40A8"/>
    <w:rsid w:val="00671792"/>
    <w:rsid w:val="009321D0"/>
    <w:rsid w:val="00BA148D"/>
    <w:rsid w:val="00E4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866E4-2109-4377-8692-8BC26273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7A"/>
    <w:rPr>
      <w:rFonts w:ascii="Arial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EMCI1">
    <w:name w:val="EEMCI1"/>
    <w:basedOn w:val="Normal"/>
    <w:qFormat/>
    <w:rsid w:val="00394C7A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792"/>
    <w:rPr>
      <w:rFonts w:ascii="Arial" w:hAnsi="Arial" w:cs="Arial"/>
      <w:b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7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792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3</cp:revision>
  <dcterms:created xsi:type="dcterms:W3CDTF">2019-11-26T15:15:00Z</dcterms:created>
  <dcterms:modified xsi:type="dcterms:W3CDTF">2019-11-26T16:12:00Z</dcterms:modified>
</cp:coreProperties>
</file>