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27870" w14:textId="77777777" w:rsidR="00703FF1" w:rsidRPr="00703FF1" w:rsidRDefault="00CE228E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50" w:lineRule="auto"/>
        <w:rPr>
          <w:rFonts w:hint="eastAsia"/>
        </w:rPr>
      </w:pPr>
      <w:r w:rsidRPr="00703FF1">
        <w:rPr>
          <w:rStyle w:val="Aucun"/>
          <w:rFonts w:ascii="Helvetica" w:hAnsi="Helvetica"/>
          <w:b/>
          <w:bCs/>
          <w:noProof/>
          <w:color w:val="111111"/>
          <w:sz w:val="26"/>
          <w:szCs w:val="26"/>
          <w:u w:color="111111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542593C" wp14:editId="1D6622F9">
                <wp:simplePos x="0" y="0"/>
                <wp:positionH relativeFrom="page">
                  <wp:posOffset>6089650</wp:posOffset>
                </wp:positionH>
                <wp:positionV relativeFrom="line">
                  <wp:posOffset>200660</wp:posOffset>
                </wp:positionV>
                <wp:extent cx="984250" cy="222250"/>
                <wp:effectExtent l="0" t="0" r="0" b="0"/>
                <wp:wrapThrough wrapText="bothSides" distL="152400" distR="152400">
                  <wp:wrapPolygon edited="1">
                    <wp:start x="-149" y="-115851"/>
                    <wp:lineTo x="21451" y="-115851"/>
                    <wp:lineTo x="21451" y="-94251"/>
                    <wp:lineTo x="-149" y="-94251"/>
                    <wp:lineTo x="-149" y="-115851"/>
                  </wp:wrapPolygon>
                </wp:wrapThrough>
                <wp:docPr id="1073741827" name="officeArt object" descr="Certifié ISO 9001 : 2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2222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CDBA035" w14:textId="77777777" w:rsidR="00831810" w:rsidRDefault="00831810">
                            <w:pPr>
                              <w:pStyle w:val="CorpsA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Style w:val="Aucun"/>
                                <w:rFonts w:ascii="Bookman Old Style" w:hAnsi="Bookman Old Style"/>
                                <w:b/>
                                <w:bCs/>
                                <w:color w:val="0D0D0D"/>
                                <w:sz w:val="10"/>
                                <w:szCs w:val="10"/>
                                <w:u w:color="0D0D0D"/>
                              </w:rPr>
                              <w:t xml:space="preserve">Certifié </w:t>
                            </w:r>
                            <w:r>
                              <w:rPr>
                                <w:rStyle w:val="Aucun"/>
                                <w:rFonts w:ascii="Bookman Old Style" w:hAnsi="Bookman Old Style"/>
                                <w:b/>
                                <w:bCs/>
                                <w:color w:val="0D0D0D"/>
                                <w:sz w:val="10"/>
                                <w:szCs w:val="10"/>
                                <w:u w:color="0D0D0D"/>
                                <w:lang w:val="pt-PT"/>
                              </w:rPr>
                              <w:t>ISO 9001</w:t>
                            </w:r>
                            <w:r>
                              <w:rPr>
                                <w:rStyle w:val="Aucun"/>
                                <w:rFonts w:ascii="Bookman Old Style" w:hAnsi="Bookman Old Style"/>
                                <w:b/>
                                <w:bCs/>
                                <w:color w:val="0D0D0D"/>
                                <w:sz w:val="10"/>
                                <w:szCs w:val="10"/>
                                <w:u w:color="0D0D0D"/>
                              </w:rPr>
                              <w:t> : 2015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2593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ertifié ISO 9001 : 2015" style="position:absolute;margin-left:479.5pt;margin-top:15.8pt;width:77.5pt;height:17.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line;mso-width-percent:0;mso-height-percent:0;mso-width-relative:margin;mso-height-relative:margin;v-text-anchor:top" wrapcoords="-149 -115851 21451 -115851 21451 -94251 -149 -94251 -149 -115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" filled="f" stroked="f" strokeweight="1pt">
                <v:stroke miterlimit="4"/>
                <v:textbox inset="4pt,4pt,4pt,4pt">
                  <w:txbxContent>
                    <w:p w14:paraId="7CDBA035" w14:textId="77777777" w:rsidR="00831810" w:rsidRDefault="00831810">
                      <w:pPr>
                        <w:pStyle w:val="CorpsA"/>
                        <w:rPr>
                          <w:rFonts w:hint="eastAsia"/>
                        </w:rPr>
                      </w:pPr>
                      <w:r>
                        <w:rPr>
                          <w:rStyle w:val="Aucun"/>
                          <w:rFonts w:ascii="Bookman Old Style" w:hAnsi="Bookman Old Style"/>
                          <w:b/>
                          <w:bCs/>
                          <w:color w:val="0D0D0D"/>
                          <w:sz w:val="10"/>
                          <w:szCs w:val="10"/>
                          <w:u w:color="0D0D0D"/>
                        </w:rPr>
                        <w:t xml:space="preserve">Certifié </w:t>
                      </w:r>
                      <w:r>
                        <w:rPr>
                          <w:rStyle w:val="Aucun"/>
                          <w:rFonts w:ascii="Bookman Old Style" w:hAnsi="Bookman Old Style"/>
                          <w:b/>
                          <w:bCs/>
                          <w:color w:val="0D0D0D"/>
                          <w:sz w:val="10"/>
                          <w:szCs w:val="10"/>
                          <w:u w:color="0D0D0D"/>
                          <w:lang w:val="pt-PT"/>
                        </w:rPr>
                        <w:t>ISO 9001</w:t>
                      </w:r>
                      <w:r>
                        <w:rPr>
                          <w:rStyle w:val="Aucun"/>
                          <w:rFonts w:ascii="Bookman Old Style" w:hAnsi="Bookman Old Style"/>
                          <w:b/>
                          <w:bCs/>
                          <w:color w:val="0D0D0D"/>
                          <w:sz w:val="10"/>
                          <w:szCs w:val="10"/>
                          <w:u w:color="0D0D0D"/>
                        </w:rPr>
                        <w:t> : 2015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F22AEC" w:rsidRPr="00703FF1">
        <w:rPr>
          <w:rStyle w:val="Aucun"/>
          <w:rFonts w:ascii="Helvetica" w:hAnsi="Helvetica"/>
          <w:b/>
          <w:bCs/>
          <w:noProof/>
          <w:color w:val="111111"/>
          <w:sz w:val="26"/>
          <w:szCs w:val="26"/>
          <w:u w:color="111111"/>
        </w:rPr>
        <w:drawing>
          <wp:anchor distT="152400" distB="152400" distL="152400" distR="152400" simplePos="0" relativeHeight="251660288" behindDoc="0" locked="0" layoutInCell="1" allowOverlap="1" wp14:anchorId="72586B91" wp14:editId="452393F5">
            <wp:simplePos x="0" y="0"/>
            <wp:positionH relativeFrom="page">
              <wp:posOffset>-6259</wp:posOffset>
            </wp:positionH>
            <wp:positionV relativeFrom="page">
              <wp:posOffset>0</wp:posOffset>
            </wp:positionV>
            <wp:extent cx="3539238" cy="1485096"/>
            <wp:effectExtent l="0" t="0" r="0" b="0"/>
            <wp:wrapThrough wrapText="bothSides" distL="152400" distR="152400">
              <wp:wrapPolygon edited="1">
                <wp:start x="4113" y="6736"/>
                <wp:lineTo x="4430" y="6837"/>
                <wp:lineTo x="4430" y="7038"/>
                <wp:lineTo x="4092" y="7138"/>
                <wp:lineTo x="4092" y="7691"/>
                <wp:lineTo x="4177" y="7842"/>
                <wp:lineTo x="4620" y="7631"/>
                <wp:lineTo x="4620" y="9250"/>
                <wp:lineTo x="4514" y="9300"/>
                <wp:lineTo x="4451" y="9602"/>
                <wp:lineTo x="4366" y="9752"/>
                <wp:lineTo x="4366" y="9953"/>
                <wp:lineTo x="4514" y="9953"/>
                <wp:lineTo x="4556" y="9300"/>
                <wp:lineTo x="4620" y="9250"/>
                <wp:lineTo x="4620" y="7631"/>
                <wp:lineTo x="4704" y="7591"/>
                <wp:lineTo x="4746" y="7591"/>
                <wp:lineTo x="4767" y="8848"/>
                <wp:lineTo x="4746" y="8848"/>
                <wp:lineTo x="4830" y="8998"/>
                <wp:lineTo x="4767" y="8848"/>
                <wp:lineTo x="4746" y="7591"/>
                <wp:lineTo x="5126" y="7591"/>
                <wp:lineTo x="5295" y="7842"/>
                <wp:lineTo x="5316" y="8596"/>
                <wp:lineTo x="5358" y="8747"/>
                <wp:lineTo x="5295" y="8848"/>
                <wp:lineTo x="5316" y="8998"/>
                <wp:lineTo x="5463" y="8948"/>
                <wp:lineTo x="5463" y="7842"/>
                <wp:lineTo x="5906" y="7490"/>
                <wp:lineTo x="5295" y="13322"/>
                <wp:lineTo x="4936" y="13322"/>
                <wp:lineTo x="4999" y="13573"/>
                <wp:lineTo x="4936" y="13875"/>
                <wp:lineTo x="5189" y="14126"/>
                <wp:lineTo x="5780" y="14025"/>
                <wp:lineTo x="5864" y="13824"/>
                <wp:lineTo x="5822" y="13422"/>
                <wp:lineTo x="5906" y="13271"/>
                <wp:lineTo x="5421" y="13372"/>
                <wp:lineTo x="5379" y="13523"/>
                <wp:lineTo x="5295" y="13322"/>
                <wp:lineTo x="5906" y="7490"/>
                <wp:lineTo x="6223" y="7645"/>
                <wp:lineTo x="6223" y="9250"/>
                <wp:lineTo x="6180" y="9300"/>
                <wp:lineTo x="6539" y="10406"/>
                <wp:lineTo x="6434" y="10506"/>
                <wp:lineTo x="6328" y="10808"/>
                <wp:lineTo x="6307" y="10557"/>
                <wp:lineTo x="6286" y="10406"/>
                <wp:lineTo x="6180" y="10406"/>
                <wp:lineTo x="6180" y="11311"/>
                <wp:lineTo x="6244" y="11713"/>
                <wp:lineTo x="6180" y="11663"/>
                <wp:lineTo x="6202" y="12668"/>
                <wp:lineTo x="6391" y="12517"/>
                <wp:lineTo x="6391" y="12366"/>
                <wp:lineTo x="6265" y="12316"/>
                <wp:lineTo x="6244" y="11713"/>
                <wp:lineTo x="6180" y="11311"/>
                <wp:lineTo x="6265" y="11311"/>
                <wp:lineTo x="6286" y="11160"/>
                <wp:lineTo x="6434" y="11411"/>
                <wp:lineTo x="6750" y="11562"/>
                <wp:lineTo x="6750" y="11361"/>
                <wp:lineTo x="6750" y="11210"/>
                <wp:lineTo x="6539" y="10607"/>
                <wp:lineTo x="6539" y="10406"/>
                <wp:lineTo x="6180" y="9300"/>
                <wp:lineTo x="6265" y="9350"/>
                <wp:lineTo x="6286" y="9953"/>
                <wp:lineTo x="6476" y="9853"/>
                <wp:lineTo x="6455" y="9702"/>
                <wp:lineTo x="6349" y="9602"/>
                <wp:lineTo x="6223" y="9250"/>
                <wp:lineTo x="6223" y="7645"/>
                <wp:lineTo x="6623" y="7842"/>
                <wp:lineTo x="6750" y="7490"/>
                <wp:lineTo x="6666" y="7088"/>
                <wp:lineTo x="6370" y="7038"/>
                <wp:lineTo x="6413" y="6786"/>
                <wp:lineTo x="6792" y="6837"/>
                <wp:lineTo x="6961" y="7239"/>
                <wp:lineTo x="6919" y="8144"/>
                <wp:lineTo x="6687" y="8596"/>
                <wp:lineTo x="6244" y="8797"/>
                <wp:lineTo x="6560" y="9300"/>
                <wp:lineTo x="6581" y="9149"/>
                <wp:lineTo x="6413" y="8998"/>
                <wp:lineTo x="6434" y="8747"/>
                <wp:lineTo x="6539" y="8747"/>
                <wp:lineTo x="6539" y="9049"/>
                <wp:lineTo x="6602" y="9049"/>
                <wp:lineTo x="6581" y="8697"/>
                <wp:lineTo x="7024" y="8697"/>
                <wp:lineTo x="7066" y="8646"/>
                <wp:lineTo x="7066" y="8797"/>
                <wp:lineTo x="7172" y="8898"/>
                <wp:lineTo x="7109" y="9199"/>
                <wp:lineTo x="7130" y="9501"/>
                <wp:lineTo x="7066" y="9501"/>
                <wp:lineTo x="7066" y="10104"/>
                <wp:lineTo x="7003" y="11110"/>
                <wp:lineTo x="7214" y="11713"/>
                <wp:lineTo x="7320" y="11562"/>
                <wp:lineTo x="7214" y="10909"/>
                <wp:lineTo x="7087" y="10255"/>
                <wp:lineTo x="7214" y="9853"/>
                <wp:lineTo x="7341" y="9853"/>
                <wp:lineTo x="7214" y="10506"/>
                <wp:lineTo x="7425" y="11260"/>
                <wp:lineTo x="7362" y="11864"/>
                <wp:lineTo x="7214" y="11914"/>
                <wp:lineTo x="7172" y="12517"/>
                <wp:lineTo x="7235" y="12668"/>
                <wp:lineTo x="7109" y="12618"/>
                <wp:lineTo x="7066" y="12769"/>
                <wp:lineTo x="7003" y="13070"/>
                <wp:lineTo x="7045" y="13472"/>
                <wp:lineTo x="7045" y="13573"/>
                <wp:lineTo x="6961" y="13372"/>
                <wp:lineTo x="6940" y="13623"/>
                <wp:lineTo x="6708" y="13774"/>
                <wp:lineTo x="6623" y="13472"/>
                <wp:lineTo x="6877" y="13422"/>
                <wp:lineTo x="6855" y="13221"/>
                <wp:lineTo x="6771" y="13271"/>
                <wp:lineTo x="6750" y="13171"/>
                <wp:lineTo x="6645" y="13221"/>
                <wp:lineTo x="6560" y="13372"/>
                <wp:lineTo x="6581" y="12819"/>
                <wp:lineTo x="6602" y="12266"/>
                <wp:lineTo x="6518" y="12266"/>
                <wp:lineTo x="6518" y="12718"/>
                <wp:lineTo x="6391" y="12970"/>
                <wp:lineTo x="6202" y="12970"/>
                <wp:lineTo x="6180" y="12869"/>
                <wp:lineTo x="6033" y="13322"/>
                <wp:lineTo x="6349" y="13573"/>
                <wp:lineTo x="6898" y="14629"/>
                <wp:lineTo x="7109" y="14578"/>
                <wp:lineTo x="7045" y="14226"/>
                <wp:lineTo x="7256" y="14025"/>
                <wp:lineTo x="7404" y="14528"/>
                <wp:lineTo x="7341" y="15031"/>
                <wp:lineTo x="7109" y="15282"/>
                <wp:lineTo x="6729" y="15081"/>
                <wp:lineTo x="6159" y="14076"/>
                <wp:lineTo x="6054" y="14226"/>
                <wp:lineTo x="5822" y="14629"/>
                <wp:lineTo x="5295" y="14729"/>
                <wp:lineTo x="4852" y="14478"/>
                <wp:lineTo x="4662" y="14076"/>
                <wp:lineTo x="3966" y="15232"/>
                <wp:lineTo x="3565" y="15182"/>
                <wp:lineTo x="3417" y="14880"/>
                <wp:lineTo x="3480" y="14277"/>
                <wp:lineTo x="3565" y="14025"/>
                <wp:lineTo x="3755" y="14176"/>
                <wp:lineTo x="3734" y="14578"/>
                <wp:lineTo x="3713" y="14679"/>
                <wp:lineTo x="3987" y="14528"/>
                <wp:lineTo x="4535" y="13472"/>
                <wp:lineTo x="4746" y="13271"/>
                <wp:lineTo x="4598" y="12819"/>
                <wp:lineTo x="4556" y="12970"/>
                <wp:lineTo x="4324" y="12869"/>
                <wp:lineTo x="4261" y="12366"/>
                <wp:lineTo x="4282" y="12266"/>
                <wp:lineTo x="4177" y="12366"/>
                <wp:lineTo x="4261" y="13120"/>
                <wp:lineTo x="4219" y="13322"/>
                <wp:lineTo x="4029" y="13120"/>
                <wp:lineTo x="3987" y="13271"/>
                <wp:lineTo x="3902" y="13271"/>
                <wp:lineTo x="3923" y="13422"/>
                <wp:lineTo x="4177" y="13472"/>
                <wp:lineTo x="4113" y="13724"/>
                <wp:lineTo x="3839" y="13673"/>
                <wp:lineTo x="3797" y="13372"/>
                <wp:lineTo x="3734" y="13623"/>
                <wp:lineTo x="3776" y="13171"/>
                <wp:lineTo x="3818" y="12970"/>
                <wp:lineTo x="3755" y="12970"/>
                <wp:lineTo x="3734" y="12769"/>
                <wp:lineTo x="3649" y="12668"/>
                <wp:lineTo x="3565" y="12568"/>
                <wp:lineTo x="3628" y="12366"/>
                <wp:lineTo x="3586" y="11914"/>
                <wp:lineTo x="3417" y="11813"/>
                <wp:lineTo x="3417" y="11059"/>
                <wp:lineTo x="3586" y="10356"/>
                <wp:lineTo x="3459" y="9853"/>
                <wp:lineTo x="3649" y="10004"/>
                <wp:lineTo x="3691" y="10506"/>
                <wp:lineTo x="3480" y="11260"/>
                <wp:lineTo x="3523" y="11713"/>
                <wp:lineTo x="3649" y="11663"/>
                <wp:lineTo x="3797" y="11059"/>
                <wp:lineTo x="3776" y="10104"/>
                <wp:lineTo x="3734" y="10054"/>
                <wp:lineTo x="3734" y="9903"/>
                <wp:lineTo x="3713" y="9501"/>
                <wp:lineTo x="3670" y="8998"/>
                <wp:lineTo x="3628" y="8797"/>
                <wp:lineTo x="3734" y="8797"/>
                <wp:lineTo x="3776" y="8596"/>
                <wp:lineTo x="3818" y="8697"/>
                <wp:lineTo x="4219" y="8747"/>
                <wp:lineTo x="4198" y="9049"/>
                <wp:lineTo x="4261" y="8948"/>
                <wp:lineTo x="4261" y="8747"/>
                <wp:lineTo x="4388" y="8797"/>
                <wp:lineTo x="4324" y="9099"/>
                <wp:lineTo x="4261" y="9189"/>
                <wp:lineTo x="4303" y="10406"/>
                <wp:lineTo x="4261" y="10356"/>
                <wp:lineTo x="4155" y="10959"/>
                <wp:lineTo x="4008" y="11361"/>
                <wp:lineTo x="4050" y="11411"/>
                <wp:lineTo x="4071" y="11612"/>
                <wp:lineTo x="4366" y="11411"/>
                <wp:lineTo x="4535" y="11110"/>
                <wp:lineTo x="4535" y="11311"/>
                <wp:lineTo x="4620" y="11260"/>
                <wp:lineTo x="4620" y="11713"/>
                <wp:lineTo x="4535" y="11763"/>
                <wp:lineTo x="4535" y="12216"/>
                <wp:lineTo x="4556" y="12366"/>
                <wp:lineTo x="4388" y="12467"/>
                <wp:lineTo x="4430" y="12618"/>
                <wp:lineTo x="4620" y="12718"/>
                <wp:lineTo x="4620" y="11713"/>
                <wp:lineTo x="4620" y="11260"/>
                <wp:lineTo x="4620" y="10406"/>
                <wp:lineTo x="4493" y="10506"/>
                <wp:lineTo x="4472" y="10808"/>
                <wp:lineTo x="4388" y="10758"/>
                <wp:lineTo x="4303" y="10406"/>
                <wp:lineTo x="4261" y="9189"/>
                <wp:lineTo x="4219" y="9250"/>
                <wp:lineTo x="4493" y="8848"/>
                <wp:lineTo x="4556" y="8697"/>
                <wp:lineTo x="4071" y="8546"/>
                <wp:lineTo x="3839" y="7943"/>
                <wp:lineTo x="3881" y="7038"/>
                <wp:lineTo x="4113" y="6736"/>
                <wp:lineTo x="8459" y="6736"/>
                <wp:lineTo x="8459" y="7892"/>
                <wp:lineTo x="8564" y="8043"/>
                <wp:lineTo x="8691" y="8546"/>
                <wp:lineTo x="8838" y="7892"/>
                <wp:lineTo x="8902" y="7892"/>
                <wp:lineTo x="8859" y="8948"/>
                <wp:lineTo x="8838" y="8194"/>
                <wp:lineTo x="8817" y="8269"/>
                <wp:lineTo x="8817" y="9702"/>
                <wp:lineTo x="9155" y="9803"/>
                <wp:lineTo x="9007" y="9803"/>
                <wp:lineTo x="9007" y="10758"/>
                <wp:lineTo x="8944" y="10758"/>
                <wp:lineTo x="8944" y="9803"/>
                <wp:lineTo x="8817" y="9752"/>
                <wp:lineTo x="8817" y="9702"/>
                <wp:lineTo x="8817" y="8269"/>
                <wp:lineTo x="8670" y="8797"/>
                <wp:lineTo x="8501" y="8144"/>
                <wp:lineTo x="8459" y="8948"/>
                <wp:lineTo x="8459" y="9702"/>
                <wp:lineTo x="8754" y="9803"/>
                <wp:lineTo x="8501" y="9803"/>
                <wp:lineTo x="8501" y="10155"/>
                <wp:lineTo x="8712" y="10255"/>
                <wp:lineTo x="8501" y="10305"/>
                <wp:lineTo x="8501" y="10657"/>
                <wp:lineTo x="8754" y="10758"/>
                <wp:lineTo x="8459" y="10758"/>
                <wp:lineTo x="8459" y="11713"/>
                <wp:lineTo x="17170" y="11713"/>
                <wp:lineTo x="17170" y="12065"/>
                <wp:lineTo x="15588" y="12065"/>
                <wp:lineTo x="15588" y="13221"/>
                <wp:lineTo x="15736" y="13472"/>
                <wp:lineTo x="15905" y="14025"/>
                <wp:lineTo x="15905" y="13221"/>
                <wp:lineTo x="15968" y="13221"/>
                <wp:lineTo x="15947" y="14277"/>
                <wp:lineTo x="15630" y="13472"/>
                <wp:lineTo x="15588" y="14277"/>
                <wp:lineTo x="15588" y="13221"/>
                <wp:lineTo x="15588" y="12065"/>
                <wp:lineTo x="14892" y="12065"/>
                <wp:lineTo x="14892" y="13221"/>
                <wp:lineTo x="15040" y="13472"/>
                <wp:lineTo x="15209" y="14025"/>
                <wp:lineTo x="15251" y="13221"/>
                <wp:lineTo x="15209" y="14277"/>
                <wp:lineTo x="14934" y="13472"/>
                <wp:lineTo x="14892" y="14277"/>
                <wp:lineTo x="14892" y="13221"/>
                <wp:lineTo x="14892" y="12065"/>
                <wp:lineTo x="14470" y="12065"/>
                <wp:lineTo x="14470" y="13221"/>
                <wp:lineTo x="14766" y="13322"/>
                <wp:lineTo x="14512" y="13322"/>
                <wp:lineTo x="14512" y="13673"/>
                <wp:lineTo x="14745" y="13774"/>
                <wp:lineTo x="14512" y="13824"/>
                <wp:lineTo x="14534" y="14176"/>
                <wp:lineTo x="14787" y="14277"/>
                <wp:lineTo x="14470" y="14277"/>
                <wp:lineTo x="14470" y="13221"/>
                <wp:lineTo x="14470" y="12065"/>
                <wp:lineTo x="14006" y="12065"/>
                <wp:lineTo x="14006" y="13221"/>
                <wp:lineTo x="14070" y="13231"/>
                <wp:lineTo x="14259" y="13372"/>
                <wp:lineTo x="14070" y="13322"/>
                <wp:lineTo x="14070" y="13673"/>
                <wp:lineTo x="14259" y="13824"/>
                <wp:lineTo x="14070" y="13774"/>
                <wp:lineTo x="14070" y="14176"/>
                <wp:lineTo x="14302" y="14076"/>
                <wp:lineTo x="14259" y="13824"/>
                <wp:lineTo x="14070" y="13673"/>
                <wp:lineTo x="14280" y="13623"/>
                <wp:lineTo x="14259" y="13372"/>
                <wp:lineTo x="14070" y="13231"/>
                <wp:lineTo x="14323" y="13271"/>
                <wp:lineTo x="14323" y="13673"/>
                <wp:lineTo x="14302" y="13774"/>
                <wp:lineTo x="14365" y="14076"/>
                <wp:lineTo x="14280" y="14277"/>
                <wp:lineTo x="14006" y="14277"/>
                <wp:lineTo x="14006" y="13221"/>
                <wp:lineTo x="14006" y="12065"/>
                <wp:lineTo x="13331" y="12065"/>
                <wp:lineTo x="13331" y="13221"/>
                <wp:lineTo x="13437" y="14126"/>
                <wp:lineTo x="13627" y="14076"/>
                <wp:lineTo x="13648" y="13221"/>
                <wp:lineTo x="13711" y="13221"/>
                <wp:lineTo x="13669" y="14176"/>
                <wp:lineTo x="13373" y="14176"/>
                <wp:lineTo x="13331" y="13221"/>
                <wp:lineTo x="13331" y="12065"/>
                <wp:lineTo x="12846" y="12065"/>
                <wp:lineTo x="12846" y="13221"/>
                <wp:lineTo x="12888" y="13233"/>
                <wp:lineTo x="13078" y="13372"/>
                <wp:lineTo x="12888" y="13322"/>
                <wp:lineTo x="12888" y="14176"/>
                <wp:lineTo x="13162" y="14025"/>
                <wp:lineTo x="13162" y="13472"/>
                <wp:lineTo x="13078" y="13372"/>
                <wp:lineTo x="12888" y="13233"/>
                <wp:lineTo x="13184" y="13322"/>
                <wp:lineTo x="13247" y="13925"/>
                <wp:lineTo x="13099" y="14277"/>
                <wp:lineTo x="12846" y="14277"/>
                <wp:lineTo x="12846" y="13221"/>
                <wp:lineTo x="12846" y="12065"/>
                <wp:lineTo x="12234" y="12065"/>
                <wp:lineTo x="12234" y="13221"/>
                <wp:lineTo x="12551" y="13322"/>
                <wp:lineTo x="12298" y="13322"/>
                <wp:lineTo x="12298" y="13673"/>
                <wp:lineTo x="12530" y="13774"/>
                <wp:lineTo x="12298" y="13774"/>
                <wp:lineTo x="12298" y="14176"/>
                <wp:lineTo x="12551" y="14277"/>
                <wp:lineTo x="12234" y="14277"/>
                <wp:lineTo x="12234" y="13221"/>
                <wp:lineTo x="12234" y="12065"/>
                <wp:lineTo x="11749" y="12065"/>
                <wp:lineTo x="11749" y="13221"/>
                <wp:lineTo x="11834" y="14126"/>
                <wp:lineTo x="12045" y="14076"/>
                <wp:lineTo x="12066" y="13221"/>
                <wp:lineTo x="12129" y="13221"/>
                <wp:lineTo x="12087" y="14126"/>
                <wp:lineTo x="11855" y="14277"/>
                <wp:lineTo x="11749" y="14076"/>
                <wp:lineTo x="11749" y="13221"/>
                <wp:lineTo x="11749" y="12065"/>
                <wp:lineTo x="11327" y="12065"/>
                <wp:lineTo x="11327" y="13221"/>
                <wp:lineTo x="11475" y="13302"/>
                <wp:lineTo x="11475" y="13372"/>
                <wp:lineTo x="11285" y="13422"/>
                <wp:lineTo x="11243" y="13925"/>
                <wp:lineTo x="11454" y="14176"/>
                <wp:lineTo x="11602" y="13824"/>
                <wp:lineTo x="11517" y="13372"/>
                <wp:lineTo x="11475" y="13372"/>
                <wp:lineTo x="11475" y="13302"/>
                <wp:lineTo x="11602" y="13372"/>
                <wp:lineTo x="11602" y="14076"/>
                <wp:lineTo x="11496" y="14327"/>
                <wp:lineTo x="11665" y="14277"/>
                <wp:lineTo x="11623" y="14478"/>
                <wp:lineTo x="11454" y="14377"/>
                <wp:lineTo x="11201" y="14025"/>
                <wp:lineTo x="11222" y="13422"/>
                <wp:lineTo x="11327" y="13221"/>
                <wp:lineTo x="11327" y="12065"/>
                <wp:lineTo x="10695" y="12065"/>
                <wp:lineTo x="10695" y="13221"/>
                <wp:lineTo x="10758" y="13221"/>
                <wp:lineTo x="10758" y="14176"/>
                <wp:lineTo x="10948" y="14277"/>
                <wp:lineTo x="10695" y="14226"/>
                <wp:lineTo x="10695" y="13221"/>
                <wp:lineTo x="10695" y="12065"/>
                <wp:lineTo x="10252" y="12065"/>
                <wp:lineTo x="10252" y="13221"/>
                <wp:lineTo x="10294" y="13234"/>
                <wp:lineTo x="10484" y="13372"/>
                <wp:lineTo x="10294" y="13322"/>
                <wp:lineTo x="10294" y="13673"/>
                <wp:lineTo x="10484" y="13824"/>
                <wp:lineTo x="10294" y="13774"/>
                <wp:lineTo x="10294" y="14176"/>
                <wp:lineTo x="10547" y="14076"/>
                <wp:lineTo x="10526" y="13824"/>
                <wp:lineTo x="10484" y="13824"/>
                <wp:lineTo x="10294" y="13673"/>
                <wp:lineTo x="10526" y="13573"/>
                <wp:lineTo x="10484" y="13372"/>
                <wp:lineTo x="10294" y="13234"/>
                <wp:lineTo x="10568" y="13322"/>
                <wp:lineTo x="10547" y="13673"/>
                <wp:lineTo x="10547" y="14226"/>
                <wp:lineTo x="10252" y="14277"/>
                <wp:lineTo x="10252" y="13221"/>
                <wp:lineTo x="10252" y="12065"/>
                <wp:lineTo x="9745" y="12065"/>
                <wp:lineTo x="9745" y="13221"/>
                <wp:lineTo x="9830" y="14076"/>
                <wp:lineTo x="10041" y="14076"/>
                <wp:lineTo x="10062" y="13221"/>
                <wp:lineTo x="10125" y="13221"/>
                <wp:lineTo x="10083" y="14176"/>
                <wp:lineTo x="9787" y="14176"/>
                <wp:lineTo x="9745" y="13221"/>
                <wp:lineTo x="9745" y="12065"/>
                <wp:lineTo x="9323" y="12065"/>
                <wp:lineTo x="9323" y="13221"/>
                <wp:lineTo x="9387" y="13241"/>
                <wp:lineTo x="9555" y="13372"/>
                <wp:lineTo x="9387" y="13322"/>
                <wp:lineTo x="9387" y="13824"/>
                <wp:lineTo x="9598" y="13774"/>
                <wp:lineTo x="9598" y="13372"/>
                <wp:lineTo x="9555" y="13372"/>
                <wp:lineTo x="9387" y="13241"/>
                <wp:lineTo x="9640" y="13322"/>
                <wp:lineTo x="9619" y="13875"/>
                <wp:lineTo x="9387" y="14025"/>
                <wp:lineTo x="9366" y="14277"/>
                <wp:lineTo x="9323" y="13221"/>
                <wp:lineTo x="9323" y="12065"/>
                <wp:lineTo x="8902" y="12065"/>
                <wp:lineTo x="8902" y="13221"/>
                <wp:lineTo x="9197" y="13271"/>
                <wp:lineTo x="8944" y="13372"/>
                <wp:lineTo x="8965" y="13673"/>
                <wp:lineTo x="9176" y="13774"/>
                <wp:lineTo x="8944" y="13824"/>
                <wp:lineTo x="8965" y="14176"/>
                <wp:lineTo x="9218" y="14277"/>
                <wp:lineTo x="8902" y="14277"/>
                <wp:lineTo x="8902" y="13221"/>
                <wp:lineTo x="8902" y="12065"/>
                <wp:lineTo x="8459" y="12065"/>
                <wp:lineTo x="8459" y="11713"/>
                <wp:lineTo x="8459" y="10758"/>
                <wp:lineTo x="8437" y="10758"/>
                <wp:lineTo x="8437" y="13221"/>
                <wp:lineTo x="8501" y="13241"/>
                <wp:lineTo x="8670" y="13372"/>
                <wp:lineTo x="8501" y="13322"/>
                <wp:lineTo x="8501" y="13824"/>
                <wp:lineTo x="8733" y="13724"/>
                <wp:lineTo x="8712" y="13372"/>
                <wp:lineTo x="8670" y="13372"/>
                <wp:lineTo x="8501" y="13241"/>
                <wp:lineTo x="8754" y="13322"/>
                <wp:lineTo x="8754" y="13824"/>
                <wp:lineTo x="8712" y="14025"/>
                <wp:lineTo x="8775" y="14277"/>
                <wp:lineTo x="8648" y="13925"/>
                <wp:lineTo x="8501" y="13925"/>
                <wp:lineTo x="8501" y="14277"/>
                <wp:lineTo x="8437" y="14277"/>
                <wp:lineTo x="8437" y="13221"/>
                <wp:lineTo x="8437" y="10758"/>
                <wp:lineTo x="8459" y="9702"/>
                <wp:lineTo x="8459" y="8948"/>
                <wp:lineTo x="8459" y="7892"/>
                <wp:lineTo x="8459" y="6736"/>
                <wp:lineTo x="9239" y="6736"/>
                <wp:lineTo x="9239" y="7892"/>
                <wp:lineTo x="9366" y="8093"/>
                <wp:lineTo x="9555" y="8697"/>
                <wp:lineTo x="9598" y="7892"/>
                <wp:lineTo x="9598" y="8948"/>
                <wp:lineTo x="9471" y="8747"/>
                <wp:lineTo x="9408" y="8547"/>
                <wp:lineTo x="9408" y="9702"/>
                <wp:lineTo x="9450" y="9715"/>
                <wp:lineTo x="9577" y="9853"/>
                <wp:lineTo x="9450" y="9853"/>
                <wp:lineTo x="9450" y="10657"/>
                <wp:lineTo x="9703" y="10557"/>
                <wp:lineTo x="9745" y="10155"/>
                <wp:lineTo x="9661" y="9853"/>
                <wp:lineTo x="9577" y="9853"/>
                <wp:lineTo x="9450" y="9715"/>
                <wp:lineTo x="9724" y="9803"/>
                <wp:lineTo x="9809" y="10054"/>
                <wp:lineTo x="9766" y="10607"/>
                <wp:lineTo x="9682" y="10758"/>
                <wp:lineTo x="9408" y="10758"/>
                <wp:lineTo x="9408" y="9702"/>
                <wp:lineTo x="9408" y="8547"/>
                <wp:lineTo x="9281" y="8144"/>
                <wp:lineTo x="9239" y="8948"/>
                <wp:lineTo x="9239" y="7892"/>
                <wp:lineTo x="9239" y="6736"/>
                <wp:lineTo x="9977" y="6736"/>
                <wp:lineTo x="9977" y="7892"/>
                <wp:lineTo x="10188" y="7943"/>
                <wp:lineTo x="10167" y="8043"/>
                <wp:lineTo x="9956" y="8093"/>
                <wp:lineTo x="9977" y="8295"/>
                <wp:lineTo x="10209" y="8546"/>
                <wp:lineTo x="10167" y="8898"/>
                <wp:lineTo x="9914" y="8851"/>
                <wp:lineTo x="9914" y="9702"/>
                <wp:lineTo x="10209" y="9803"/>
                <wp:lineTo x="9956" y="9803"/>
                <wp:lineTo x="9956" y="10155"/>
                <wp:lineTo x="10188" y="10205"/>
                <wp:lineTo x="9956" y="10305"/>
                <wp:lineTo x="9956" y="10657"/>
                <wp:lineTo x="10209" y="10758"/>
                <wp:lineTo x="9914" y="10758"/>
                <wp:lineTo x="9914" y="9702"/>
                <wp:lineTo x="9914" y="8851"/>
                <wp:lineTo x="9893" y="8848"/>
                <wp:lineTo x="9914" y="8747"/>
                <wp:lineTo x="10146" y="8747"/>
                <wp:lineTo x="10104" y="8496"/>
                <wp:lineTo x="9893" y="8244"/>
                <wp:lineTo x="9977" y="7892"/>
                <wp:lineTo x="9977" y="6736"/>
                <wp:lineTo x="10252" y="6736"/>
                <wp:lineTo x="10252" y="7892"/>
                <wp:lineTo x="10589" y="7993"/>
                <wp:lineTo x="10441" y="7993"/>
                <wp:lineTo x="10399" y="8948"/>
                <wp:lineTo x="10399" y="9702"/>
                <wp:lineTo x="10589" y="9803"/>
                <wp:lineTo x="10357" y="9903"/>
                <wp:lineTo x="10420" y="10155"/>
                <wp:lineTo x="10610" y="10356"/>
                <wp:lineTo x="10547" y="10758"/>
                <wp:lineTo x="10294" y="10657"/>
                <wp:lineTo x="10315" y="10557"/>
                <wp:lineTo x="10547" y="10607"/>
                <wp:lineTo x="10505" y="10305"/>
                <wp:lineTo x="10315" y="10155"/>
                <wp:lineTo x="10336" y="9803"/>
                <wp:lineTo x="10399" y="9702"/>
                <wp:lineTo x="10399" y="8948"/>
                <wp:lineTo x="10399" y="7993"/>
                <wp:lineTo x="10252" y="7892"/>
                <wp:lineTo x="10252" y="6736"/>
                <wp:lineTo x="10673" y="6736"/>
                <wp:lineTo x="10673" y="7892"/>
                <wp:lineTo x="10969" y="7943"/>
                <wp:lineTo x="10716" y="8043"/>
                <wp:lineTo x="10716" y="8345"/>
                <wp:lineTo x="10948" y="8445"/>
                <wp:lineTo x="10716" y="8496"/>
                <wp:lineTo x="10737" y="8848"/>
                <wp:lineTo x="10990" y="8948"/>
                <wp:lineTo x="10905" y="8948"/>
                <wp:lineTo x="10905" y="9702"/>
                <wp:lineTo x="11180" y="9803"/>
                <wp:lineTo x="10948" y="9803"/>
                <wp:lineTo x="10948" y="10205"/>
                <wp:lineTo x="11159" y="10305"/>
                <wp:lineTo x="10948" y="10305"/>
                <wp:lineTo x="10948" y="10758"/>
                <wp:lineTo x="10884" y="10758"/>
                <wp:lineTo x="10905" y="9702"/>
                <wp:lineTo x="10905" y="8948"/>
                <wp:lineTo x="10673" y="8948"/>
                <wp:lineTo x="10673" y="7892"/>
                <wp:lineTo x="10673" y="6736"/>
                <wp:lineTo x="11095" y="6736"/>
                <wp:lineTo x="11095" y="7892"/>
                <wp:lineTo x="11137" y="7905"/>
                <wp:lineTo x="11327" y="8043"/>
                <wp:lineTo x="11137" y="7993"/>
                <wp:lineTo x="11137" y="8496"/>
                <wp:lineTo x="11370" y="8395"/>
                <wp:lineTo x="11348" y="8043"/>
                <wp:lineTo x="11327" y="8043"/>
                <wp:lineTo x="11137" y="7905"/>
                <wp:lineTo x="11412" y="7993"/>
                <wp:lineTo x="11391" y="8546"/>
                <wp:lineTo x="11391" y="8797"/>
                <wp:lineTo x="11433" y="8948"/>
                <wp:lineTo x="11327" y="8797"/>
                <wp:lineTo x="11285" y="8596"/>
                <wp:lineTo x="11137" y="8596"/>
                <wp:lineTo x="11095" y="8948"/>
                <wp:lineTo x="11095" y="7892"/>
                <wp:lineTo x="11095" y="6736"/>
                <wp:lineTo x="11454" y="6736"/>
                <wp:lineTo x="11454" y="9702"/>
                <wp:lineTo x="11770" y="10557"/>
                <wp:lineTo x="11812" y="9702"/>
                <wp:lineTo x="11812" y="10758"/>
                <wp:lineTo x="11644" y="10456"/>
                <wp:lineTo x="11496" y="9953"/>
                <wp:lineTo x="11496" y="10758"/>
                <wp:lineTo x="11433" y="10758"/>
                <wp:lineTo x="11454" y="9702"/>
                <wp:lineTo x="11454" y="6736"/>
                <wp:lineTo x="11559" y="6736"/>
                <wp:lineTo x="11559" y="7892"/>
                <wp:lineTo x="11855" y="7993"/>
                <wp:lineTo x="11602" y="7993"/>
                <wp:lineTo x="11602" y="8345"/>
                <wp:lineTo x="11834" y="8445"/>
                <wp:lineTo x="11602" y="8496"/>
                <wp:lineTo x="11623" y="8848"/>
                <wp:lineTo x="11876" y="8948"/>
                <wp:lineTo x="11559" y="8948"/>
                <wp:lineTo x="11559" y="7892"/>
                <wp:lineTo x="11559" y="6736"/>
                <wp:lineTo x="12087" y="6736"/>
                <wp:lineTo x="12087" y="9702"/>
                <wp:lineTo x="12129" y="9953"/>
                <wp:lineTo x="12087" y="9903"/>
                <wp:lineTo x="12023" y="10406"/>
                <wp:lineTo x="12192" y="10356"/>
                <wp:lineTo x="12129" y="9953"/>
                <wp:lineTo x="12087" y="9702"/>
                <wp:lineTo x="12171" y="9803"/>
                <wp:lineTo x="12340" y="10758"/>
                <wp:lineTo x="12255" y="10708"/>
                <wp:lineTo x="12234" y="10506"/>
                <wp:lineTo x="11960" y="10607"/>
                <wp:lineTo x="11897" y="10758"/>
                <wp:lineTo x="12087" y="9702"/>
                <wp:lineTo x="12087" y="6736"/>
                <wp:lineTo x="12150" y="6736"/>
                <wp:lineTo x="12150" y="7892"/>
                <wp:lineTo x="12192" y="7904"/>
                <wp:lineTo x="12382" y="8043"/>
                <wp:lineTo x="12192" y="7993"/>
                <wp:lineTo x="12213" y="8848"/>
                <wp:lineTo x="12466" y="8697"/>
                <wp:lineTo x="12466" y="8093"/>
                <wp:lineTo x="12382" y="8043"/>
                <wp:lineTo x="12192" y="7904"/>
                <wp:lineTo x="12487" y="7993"/>
                <wp:lineTo x="12551" y="8445"/>
                <wp:lineTo x="12487" y="8848"/>
                <wp:lineTo x="12403" y="8872"/>
                <wp:lineTo x="12403" y="9702"/>
                <wp:lineTo x="12551" y="9953"/>
                <wp:lineTo x="12741" y="10506"/>
                <wp:lineTo x="12783" y="9702"/>
                <wp:lineTo x="12783" y="10758"/>
                <wp:lineTo x="12593" y="10406"/>
                <wp:lineTo x="12466" y="9953"/>
                <wp:lineTo x="12466" y="10758"/>
                <wp:lineTo x="12403" y="10758"/>
                <wp:lineTo x="12403" y="9702"/>
                <wp:lineTo x="12403" y="8872"/>
                <wp:lineTo x="12150" y="8948"/>
                <wp:lineTo x="12150" y="7892"/>
                <wp:lineTo x="12150" y="6736"/>
                <wp:lineTo x="12656" y="6736"/>
                <wp:lineTo x="12656" y="7892"/>
                <wp:lineTo x="12952" y="7993"/>
                <wp:lineTo x="12698" y="7993"/>
                <wp:lineTo x="12698" y="8345"/>
                <wp:lineTo x="12930" y="8445"/>
                <wp:lineTo x="12698" y="8496"/>
                <wp:lineTo x="12720" y="8848"/>
                <wp:lineTo x="12973" y="8948"/>
                <wp:lineTo x="12656" y="8948"/>
                <wp:lineTo x="12656" y="7892"/>
                <wp:lineTo x="12656" y="6736"/>
                <wp:lineTo x="13057" y="6736"/>
                <wp:lineTo x="13057" y="9702"/>
                <wp:lineTo x="13268" y="9803"/>
                <wp:lineTo x="13205" y="9903"/>
                <wp:lineTo x="12994" y="9903"/>
                <wp:lineTo x="12930" y="10406"/>
                <wp:lineTo x="13036" y="10657"/>
                <wp:lineTo x="13247" y="10657"/>
                <wp:lineTo x="12952" y="10657"/>
                <wp:lineTo x="12867" y="10155"/>
                <wp:lineTo x="12994" y="9752"/>
                <wp:lineTo x="13057" y="9702"/>
                <wp:lineTo x="13057" y="6736"/>
                <wp:lineTo x="13247" y="6736"/>
                <wp:lineTo x="13247" y="7892"/>
                <wp:lineTo x="13310" y="8848"/>
                <wp:lineTo x="13500" y="8948"/>
                <wp:lineTo x="13373" y="8948"/>
                <wp:lineTo x="13373" y="9702"/>
                <wp:lineTo x="13669" y="9803"/>
                <wp:lineTo x="13416" y="9853"/>
                <wp:lineTo x="13416" y="10155"/>
                <wp:lineTo x="13648" y="10155"/>
                <wp:lineTo x="13648" y="10305"/>
                <wp:lineTo x="13416" y="10305"/>
                <wp:lineTo x="13416" y="10657"/>
                <wp:lineTo x="13690" y="10758"/>
                <wp:lineTo x="13373" y="10758"/>
                <wp:lineTo x="13373" y="9702"/>
                <wp:lineTo x="13373" y="8948"/>
                <wp:lineTo x="13247" y="8948"/>
                <wp:lineTo x="13247" y="7892"/>
                <wp:lineTo x="13247" y="6736"/>
                <wp:lineTo x="13711" y="6736"/>
                <wp:lineTo x="13711" y="7892"/>
                <wp:lineTo x="14006" y="7993"/>
                <wp:lineTo x="13753" y="7993"/>
                <wp:lineTo x="13753" y="8345"/>
                <wp:lineTo x="13985" y="8445"/>
                <wp:lineTo x="13753" y="8445"/>
                <wp:lineTo x="13753" y="8848"/>
                <wp:lineTo x="14027" y="8948"/>
                <wp:lineTo x="13859" y="8948"/>
                <wp:lineTo x="13859" y="9702"/>
                <wp:lineTo x="14048" y="9853"/>
                <wp:lineTo x="13816" y="9903"/>
                <wp:lineTo x="13880" y="10155"/>
                <wp:lineTo x="14070" y="10356"/>
                <wp:lineTo x="14006" y="10758"/>
                <wp:lineTo x="13753" y="10657"/>
                <wp:lineTo x="13774" y="10557"/>
                <wp:lineTo x="14006" y="10607"/>
                <wp:lineTo x="13964" y="10305"/>
                <wp:lineTo x="13774" y="10155"/>
                <wp:lineTo x="13816" y="9752"/>
                <wp:lineTo x="13859" y="9702"/>
                <wp:lineTo x="13859" y="8948"/>
                <wp:lineTo x="13711" y="8948"/>
                <wp:lineTo x="13711" y="7892"/>
                <wp:lineTo x="13711" y="6736"/>
                <wp:lineTo x="14217" y="6736"/>
                <wp:lineTo x="14217" y="7892"/>
                <wp:lineTo x="14470" y="7993"/>
                <wp:lineTo x="14175" y="8093"/>
                <wp:lineTo x="14175" y="8697"/>
                <wp:lineTo x="14344" y="8797"/>
                <wp:lineTo x="14470" y="8747"/>
                <wp:lineTo x="14386" y="8948"/>
                <wp:lineTo x="14133" y="8797"/>
                <wp:lineTo x="14091" y="8194"/>
                <wp:lineTo x="14217" y="7892"/>
                <wp:lineTo x="14217" y="6736"/>
                <wp:lineTo x="14660" y="6736"/>
                <wp:lineTo x="14660" y="7892"/>
                <wp:lineTo x="14808" y="7951"/>
                <wp:lineTo x="14808" y="8043"/>
                <wp:lineTo x="14618" y="8093"/>
                <wp:lineTo x="14618" y="8697"/>
                <wp:lineTo x="14787" y="8797"/>
                <wp:lineTo x="14934" y="8546"/>
                <wp:lineTo x="14892" y="8093"/>
                <wp:lineTo x="14808" y="8043"/>
                <wp:lineTo x="14808" y="7951"/>
                <wp:lineTo x="14913" y="7993"/>
                <wp:lineTo x="14977" y="8496"/>
                <wp:lineTo x="14913" y="8848"/>
                <wp:lineTo x="14597" y="8848"/>
                <wp:lineTo x="14534" y="8345"/>
                <wp:lineTo x="14618" y="7943"/>
                <wp:lineTo x="14660" y="7892"/>
                <wp:lineTo x="14660" y="6736"/>
                <wp:lineTo x="15082" y="6736"/>
                <wp:lineTo x="15082" y="7892"/>
                <wp:lineTo x="15251" y="8194"/>
                <wp:lineTo x="15398" y="8697"/>
                <wp:lineTo x="15398" y="7892"/>
                <wp:lineTo x="15462" y="7892"/>
                <wp:lineTo x="15462" y="8948"/>
                <wp:lineTo x="15293" y="8646"/>
                <wp:lineTo x="15124" y="8144"/>
                <wp:lineTo x="15082" y="8948"/>
                <wp:lineTo x="15082" y="7892"/>
                <wp:lineTo x="15082" y="6736"/>
                <wp:lineTo x="15694" y="6736"/>
                <wp:lineTo x="15694" y="7892"/>
                <wp:lineTo x="15841" y="7973"/>
                <wp:lineTo x="15841" y="8043"/>
                <wp:lineTo x="15652" y="8093"/>
                <wp:lineTo x="15652" y="8747"/>
                <wp:lineTo x="15905" y="8747"/>
                <wp:lineTo x="15968" y="8295"/>
                <wp:lineTo x="15841" y="8043"/>
                <wp:lineTo x="15841" y="7973"/>
                <wp:lineTo x="15968" y="8043"/>
                <wp:lineTo x="15968" y="8797"/>
                <wp:lineTo x="15715" y="8948"/>
                <wp:lineTo x="15546" y="8546"/>
                <wp:lineTo x="15609" y="8043"/>
                <wp:lineTo x="15694" y="7892"/>
                <wp:lineTo x="15694" y="6736"/>
                <wp:lineTo x="16116" y="6736"/>
                <wp:lineTo x="16116" y="7892"/>
                <wp:lineTo x="16221" y="8043"/>
                <wp:lineTo x="16369" y="8596"/>
                <wp:lineTo x="16495" y="7892"/>
                <wp:lineTo x="16580" y="7892"/>
                <wp:lineTo x="16559" y="8948"/>
                <wp:lineTo x="16495" y="8244"/>
                <wp:lineTo x="16327" y="8848"/>
                <wp:lineTo x="16158" y="8144"/>
                <wp:lineTo x="16116" y="8948"/>
                <wp:lineTo x="16116" y="7892"/>
                <wp:lineTo x="16116" y="6736"/>
                <wp:lineTo x="16896" y="6736"/>
                <wp:lineTo x="16896" y="7892"/>
                <wp:lineTo x="17191" y="7993"/>
                <wp:lineTo x="16938" y="7993"/>
                <wp:lineTo x="16938" y="8345"/>
                <wp:lineTo x="17170" y="8445"/>
                <wp:lineTo x="16938" y="8445"/>
                <wp:lineTo x="16938" y="8848"/>
                <wp:lineTo x="17212" y="8948"/>
                <wp:lineTo x="16896" y="8948"/>
                <wp:lineTo x="16896" y="7892"/>
                <wp:lineTo x="16896" y="6736"/>
                <wp:lineTo x="4113" y="6736"/>
              </wp:wrapPolygon>
            </wp:wrapThrough>
            <wp:docPr id="1073741825" name="officeArt object" descr="MEF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EF-01.png" descr="MEF-0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9238" cy="14850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22AEC" w:rsidRPr="00703FF1">
        <w:rPr>
          <w:rStyle w:val="Aucun"/>
          <w:rFonts w:ascii="Helvetica" w:hAnsi="Helvetica"/>
          <w:b/>
          <w:bCs/>
          <w:noProof/>
          <w:color w:val="111111"/>
          <w:sz w:val="26"/>
          <w:szCs w:val="26"/>
          <w:u w:color="111111"/>
        </w:rPr>
        <w:drawing>
          <wp:anchor distT="152400" distB="152400" distL="152400" distR="152400" simplePos="0" relativeHeight="251659264" behindDoc="0" locked="0" layoutInCell="1" allowOverlap="1" wp14:anchorId="00F008A2" wp14:editId="1387CE2D">
            <wp:simplePos x="0" y="0"/>
            <wp:positionH relativeFrom="page">
              <wp:posOffset>5829223</wp:posOffset>
            </wp:positionH>
            <wp:positionV relativeFrom="page">
              <wp:posOffset>346393</wp:posOffset>
            </wp:positionV>
            <wp:extent cx="1112256" cy="747214"/>
            <wp:effectExtent l="0" t="0" r="0" b="0"/>
            <wp:wrapThrough wrapText="bothSides" distL="152400" distR="152400">
              <wp:wrapPolygon edited="1">
                <wp:start x="4999" y="31"/>
                <wp:lineTo x="5316" y="94"/>
                <wp:lineTo x="5885" y="754"/>
                <wp:lineTo x="6370" y="1821"/>
                <wp:lineTo x="6877" y="2135"/>
                <wp:lineTo x="7087" y="2512"/>
                <wp:lineTo x="7045" y="3015"/>
                <wp:lineTo x="6855" y="3548"/>
                <wp:lineTo x="6898" y="3862"/>
                <wp:lineTo x="7425" y="4867"/>
                <wp:lineTo x="7488" y="5652"/>
                <wp:lineTo x="7509" y="6092"/>
                <wp:lineTo x="7678" y="6657"/>
                <wp:lineTo x="7573" y="7285"/>
                <wp:lineTo x="7573" y="6500"/>
                <wp:lineTo x="7341" y="5904"/>
                <wp:lineTo x="7320" y="5150"/>
                <wp:lineTo x="6961" y="4428"/>
                <wp:lineTo x="6623" y="3862"/>
                <wp:lineTo x="6645" y="3329"/>
                <wp:lineTo x="6813" y="2638"/>
                <wp:lineTo x="6581" y="2387"/>
                <wp:lineTo x="6159" y="2167"/>
                <wp:lineTo x="5885" y="1627"/>
                <wp:lineTo x="5885" y="8541"/>
                <wp:lineTo x="6223" y="8604"/>
                <wp:lineTo x="6455" y="8981"/>
                <wp:lineTo x="6434" y="9860"/>
                <wp:lineTo x="5505" y="10645"/>
                <wp:lineTo x="5548" y="8950"/>
                <wp:lineTo x="5759" y="8604"/>
                <wp:lineTo x="5885" y="8541"/>
                <wp:lineTo x="5885" y="1627"/>
                <wp:lineTo x="5569" y="1005"/>
                <wp:lineTo x="5126" y="534"/>
                <wp:lineTo x="4598" y="844"/>
                <wp:lineTo x="4598" y="6563"/>
                <wp:lineTo x="4957" y="6689"/>
                <wp:lineTo x="5147" y="7097"/>
                <wp:lineTo x="5105" y="10991"/>
                <wp:lineTo x="4177" y="11776"/>
                <wp:lineTo x="4219" y="6971"/>
                <wp:lineTo x="4451" y="6626"/>
                <wp:lineTo x="4598" y="6563"/>
                <wp:lineTo x="4598" y="844"/>
                <wp:lineTo x="4324" y="1005"/>
                <wp:lineTo x="4409" y="1821"/>
                <wp:lineTo x="4219" y="2732"/>
                <wp:lineTo x="3945" y="3234"/>
                <wp:lineTo x="3628" y="3548"/>
                <wp:lineTo x="3375" y="3871"/>
                <wp:lineTo x="3375" y="5181"/>
                <wp:lineTo x="3712" y="5307"/>
                <wp:lineTo x="3902" y="5715"/>
                <wp:lineTo x="3881" y="11901"/>
                <wp:lineTo x="2953" y="10928"/>
                <wp:lineTo x="2995" y="5558"/>
                <wp:lineTo x="3227" y="5244"/>
                <wp:lineTo x="3375" y="5181"/>
                <wp:lineTo x="3375" y="3871"/>
                <wp:lineTo x="3333" y="3925"/>
                <wp:lineTo x="2595" y="4082"/>
                <wp:lineTo x="2152" y="4033"/>
                <wp:lineTo x="2152" y="6532"/>
                <wp:lineTo x="2468" y="6689"/>
                <wp:lineTo x="2637" y="7034"/>
                <wp:lineTo x="2637" y="10928"/>
                <wp:lineTo x="1687" y="11681"/>
                <wp:lineTo x="1730" y="6940"/>
                <wp:lineTo x="1962" y="6594"/>
                <wp:lineTo x="2152" y="6532"/>
                <wp:lineTo x="2152" y="4033"/>
                <wp:lineTo x="2025" y="4019"/>
                <wp:lineTo x="1772" y="3894"/>
                <wp:lineTo x="1434" y="4459"/>
                <wp:lineTo x="1097" y="4585"/>
                <wp:lineTo x="991" y="5056"/>
                <wp:lineTo x="823" y="5244"/>
                <wp:lineTo x="633" y="5338"/>
                <wp:lineTo x="359" y="6375"/>
                <wp:lineTo x="274" y="6689"/>
                <wp:lineTo x="253" y="7599"/>
                <wp:lineTo x="548" y="7976"/>
                <wp:lineTo x="169" y="7599"/>
                <wp:lineTo x="211" y="6280"/>
                <wp:lineTo x="527" y="5024"/>
                <wp:lineTo x="802" y="4899"/>
                <wp:lineTo x="949" y="4239"/>
                <wp:lineTo x="1329" y="4082"/>
                <wp:lineTo x="1666" y="3486"/>
                <wp:lineTo x="2025" y="3517"/>
                <wp:lineTo x="2173" y="3611"/>
                <wp:lineTo x="3164" y="3486"/>
                <wp:lineTo x="3712" y="2795"/>
                <wp:lineTo x="3881" y="2544"/>
                <wp:lineTo x="4050" y="1790"/>
                <wp:lineTo x="3966" y="722"/>
                <wp:lineTo x="4071" y="502"/>
                <wp:lineTo x="4999" y="31"/>
                <wp:lineTo x="7847" y="31"/>
                <wp:lineTo x="7847" y="8981"/>
                <wp:lineTo x="7931" y="9201"/>
                <wp:lineTo x="7488" y="9598"/>
                <wp:lineTo x="7488" y="10049"/>
                <wp:lineTo x="8142" y="10080"/>
                <wp:lineTo x="9218" y="13000"/>
                <wp:lineTo x="9471" y="13848"/>
                <wp:lineTo x="9387" y="12058"/>
                <wp:lineTo x="9408" y="10049"/>
                <wp:lineTo x="10146" y="10080"/>
                <wp:lineTo x="10146" y="15387"/>
                <wp:lineTo x="9977" y="15380"/>
                <wp:lineTo x="9977" y="16612"/>
                <wp:lineTo x="10041" y="16643"/>
                <wp:lineTo x="10146" y="17428"/>
                <wp:lineTo x="10062" y="17397"/>
                <wp:lineTo x="10062" y="17271"/>
                <wp:lineTo x="9935" y="17271"/>
                <wp:lineTo x="9914" y="17428"/>
                <wp:lineTo x="9851" y="17428"/>
                <wp:lineTo x="9977" y="16612"/>
                <wp:lineTo x="9977" y="15380"/>
                <wp:lineTo x="9513" y="15364"/>
                <wp:lineTo x="9513" y="16612"/>
                <wp:lineTo x="9619" y="16800"/>
                <wp:lineTo x="9703" y="17114"/>
                <wp:lineTo x="9703" y="16612"/>
                <wp:lineTo x="9766" y="16612"/>
                <wp:lineTo x="9766" y="17428"/>
                <wp:lineTo x="9682" y="17365"/>
                <wp:lineTo x="9577" y="16926"/>
                <wp:lineTo x="9577" y="17428"/>
                <wp:lineTo x="9492" y="17397"/>
                <wp:lineTo x="9513" y="16612"/>
                <wp:lineTo x="9513" y="15364"/>
                <wp:lineTo x="9260" y="15355"/>
                <wp:lineTo x="9176" y="15119"/>
                <wp:lineTo x="9176" y="16612"/>
                <wp:lineTo x="9197" y="16615"/>
                <wp:lineTo x="9281" y="16706"/>
                <wp:lineTo x="9197" y="16706"/>
                <wp:lineTo x="9218" y="17334"/>
                <wp:lineTo x="9323" y="17271"/>
                <wp:lineTo x="9281" y="16706"/>
                <wp:lineTo x="9197" y="16615"/>
                <wp:lineTo x="9366" y="16643"/>
                <wp:lineTo x="9366" y="17365"/>
                <wp:lineTo x="9134" y="17365"/>
                <wp:lineTo x="9155" y="16643"/>
                <wp:lineTo x="9176" y="16612"/>
                <wp:lineTo x="9176" y="15119"/>
                <wp:lineTo x="8585" y="13466"/>
                <wp:lineTo x="8585" y="16612"/>
                <wp:lineTo x="8838" y="16612"/>
                <wp:lineTo x="8838" y="16706"/>
                <wp:lineTo x="8754" y="16706"/>
                <wp:lineTo x="8754" y="17428"/>
                <wp:lineTo x="8670" y="17428"/>
                <wp:lineTo x="8670" y="16706"/>
                <wp:lineTo x="8585" y="16706"/>
                <wp:lineTo x="8585" y="16612"/>
                <wp:lineTo x="8585" y="13466"/>
                <wp:lineTo x="8395" y="12934"/>
                <wp:lineTo x="8395" y="16612"/>
                <wp:lineTo x="8437" y="16612"/>
                <wp:lineTo x="8437" y="16863"/>
                <wp:lineTo x="8374" y="17177"/>
                <wp:lineTo x="8459" y="17145"/>
                <wp:lineTo x="8437" y="16863"/>
                <wp:lineTo x="8437" y="16612"/>
                <wp:lineTo x="8459" y="16612"/>
                <wp:lineTo x="8564" y="17428"/>
                <wp:lineTo x="8501" y="17428"/>
                <wp:lineTo x="8480" y="17271"/>
                <wp:lineTo x="8353" y="17302"/>
                <wp:lineTo x="8353" y="17428"/>
                <wp:lineTo x="8290" y="17428"/>
                <wp:lineTo x="8395" y="16612"/>
                <wp:lineTo x="8395" y="12934"/>
                <wp:lineTo x="8037" y="11933"/>
                <wp:lineTo x="7931" y="11595"/>
                <wp:lineTo x="7931" y="16612"/>
                <wp:lineTo x="8016" y="16674"/>
                <wp:lineTo x="8121" y="17114"/>
                <wp:lineTo x="8121" y="16612"/>
                <wp:lineTo x="8184" y="16612"/>
                <wp:lineTo x="8142" y="17428"/>
                <wp:lineTo x="7995" y="16926"/>
                <wp:lineTo x="7995" y="17428"/>
                <wp:lineTo x="7931" y="17428"/>
                <wp:lineTo x="7931" y="16612"/>
                <wp:lineTo x="7931" y="11595"/>
                <wp:lineTo x="7889" y="11462"/>
                <wp:lineTo x="7910" y="15387"/>
                <wp:lineTo x="7467" y="15387"/>
                <wp:lineTo x="7467" y="16612"/>
                <wp:lineTo x="7699" y="16612"/>
                <wp:lineTo x="7699" y="16706"/>
                <wp:lineTo x="7615" y="16706"/>
                <wp:lineTo x="7615" y="17428"/>
                <wp:lineTo x="7552" y="17428"/>
                <wp:lineTo x="7552" y="16706"/>
                <wp:lineTo x="7467" y="16706"/>
                <wp:lineTo x="7467" y="16612"/>
                <wp:lineTo x="7467" y="15387"/>
                <wp:lineTo x="7172" y="15387"/>
                <wp:lineTo x="7214" y="10268"/>
                <wp:lineTo x="7488" y="10049"/>
                <wp:lineTo x="7488" y="9598"/>
                <wp:lineTo x="7130" y="9919"/>
                <wp:lineTo x="7130" y="16612"/>
                <wp:lineTo x="7193" y="16612"/>
                <wp:lineTo x="7214" y="17334"/>
                <wp:lineTo x="7298" y="17334"/>
                <wp:lineTo x="7320" y="16612"/>
                <wp:lineTo x="7383" y="16612"/>
                <wp:lineTo x="7341" y="17428"/>
                <wp:lineTo x="7151" y="17397"/>
                <wp:lineTo x="7130" y="16612"/>
                <wp:lineTo x="7130" y="9919"/>
                <wp:lineTo x="6813" y="10203"/>
                <wp:lineTo x="6813" y="16612"/>
                <wp:lineTo x="7045" y="16612"/>
                <wp:lineTo x="7045" y="16706"/>
                <wp:lineTo x="6961" y="16706"/>
                <wp:lineTo x="6961" y="17428"/>
                <wp:lineTo x="6898" y="17428"/>
                <wp:lineTo x="6898" y="16706"/>
                <wp:lineTo x="6813" y="16706"/>
                <wp:lineTo x="6813" y="16612"/>
                <wp:lineTo x="6813" y="10203"/>
                <wp:lineTo x="6434" y="10543"/>
                <wp:lineTo x="6434" y="10959"/>
                <wp:lineTo x="6476" y="15387"/>
                <wp:lineTo x="6328" y="15387"/>
                <wp:lineTo x="6328" y="16612"/>
                <wp:lineTo x="6560" y="16612"/>
                <wp:lineTo x="6560" y="16706"/>
                <wp:lineTo x="6476" y="16706"/>
                <wp:lineTo x="6476" y="17428"/>
                <wp:lineTo x="6412" y="17428"/>
                <wp:lineTo x="6412" y="16706"/>
                <wp:lineTo x="6328" y="16706"/>
                <wp:lineTo x="6328" y="16612"/>
                <wp:lineTo x="6328" y="15387"/>
                <wp:lineTo x="6117" y="15387"/>
                <wp:lineTo x="6117" y="16612"/>
                <wp:lineTo x="6265" y="16643"/>
                <wp:lineTo x="6117" y="16737"/>
                <wp:lineTo x="6265" y="17114"/>
                <wp:lineTo x="6244" y="17397"/>
                <wp:lineTo x="6054" y="17397"/>
                <wp:lineTo x="6202" y="17302"/>
                <wp:lineTo x="6138" y="17051"/>
                <wp:lineTo x="6054" y="16894"/>
                <wp:lineTo x="6096" y="16643"/>
                <wp:lineTo x="6117" y="16612"/>
                <wp:lineTo x="6117" y="15387"/>
                <wp:lineTo x="5695" y="15387"/>
                <wp:lineTo x="5695" y="16612"/>
                <wp:lineTo x="5780" y="16643"/>
                <wp:lineTo x="5906" y="17145"/>
                <wp:lineTo x="5906" y="16612"/>
                <wp:lineTo x="5970" y="16612"/>
                <wp:lineTo x="5970" y="17428"/>
                <wp:lineTo x="5885" y="17365"/>
                <wp:lineTo x="5759" y="16926"/>
                <wp:lineTo x="5759" y="17428"/>
                <wp:lineTo x="5695" y="17428"/>
                <wp:lineTo x="5695" y="16612"/>
                <wp:lineTo x="5695" y="15387"/>
                <wp:lineTo x="5505" y="15387"/>
                <wp:lineTo x="5548" y="11744"/>
                <wp:lineTo x="6434" y="10959"/>
                <wp:lineTo x="6434" y="10543"/>
                <wp:lineTo x="4113" y="12624"/>
                <wp:lineTo x="4050" y="12843"/>
                <wp:lineTo x="3860" y="12812"/>
                <wp:lineTo x="3755" y="12529"/>
                <wp:lineTo x="2805" y="11587"/>
                <wp:lineTo x="2573" y="11681"/>
                <wp:lineTo x="2426" y="11807"/>
                <wp:lineTo x="2426" y="12938"/>
                <wp:lineTo x="2573" y="14884"/>
                <wp:lineTo x="2573" y="19092"/>
                <wp:lineTo x="2405" y="19281"/>
                <wp:lineTo x="2447" y="19909"/>
                <wp:lineTo x="2848" y="20443"/>
                <wp:lineTo x="2932" y="21008"/>
                <wp:lineTo x="4514" y="20819"/>
                <wp:lineTo x="5569" y="20788"/>
                <wp:lineTo x="5590" y="18998"/>
                <wp:lineTo x="5674" y="20945"/>
                <wp:lineTo x="4641" y="21196"/>
                <wp:lineTo x="2341" y="21573"/>
                <wp:lineTo x="1898" y="21290"/>
                <wp:lineTo x="2573" y="20976"/>
                <wp:lineTo x="2468" y="20600"/>
                <wp:lineTo x="2130" y="20160"/>
                <wp:lineTo x="2046" y="19846"/>
                <wp:lineTo x="2046" y="18872"/>
                <wp:lineTo x="2278" y="18778"/>
                <wp:lineTo x="2426" y="12938"/>
                <wp:lineTo x="2426" y="11807"/>
                <wp:lineTo x="380" y="13566"/>
                <wp:lineTo x="380" y="13346"/>
                <wp:lineTo x="2637" y="11367"/>
                <wp:lineTo x="2742" y="11148"/>
                <wp:lineTo x="2911" y="11242"/>
                <wp:lineTo x="2995" y="11493"/>
                <wp:lineTo x="3881" y="12435"/>
                <wp:lineTo x="4113" y="12372"/>
                <wp:lineTo x="7847" y="8981"/>
                <wp:lineTo x="7847" y="31"/>
                <wp:lineTo x="10230" y="31"/>
                <wp:lineTo x="10230" y="16612"/>
                <wp:lineTo x="10315" y="16643"/>
                <wp:lineTo x="10315" y="17334"/>
                <wp:lineTo x="10420" y="17334"/>
                <wp:lineTo x="10420" y="17428"/>
                <wp:lineTo x="10230" y="17428"/>
                <wp:lineTo x="10230" y="16612"/>
                <wp:lineTo x="10230" y="31"/>
                <wp:lineTo x="10673" y="31"/>
                <wp:lineTo x="10673" y="16612"/>
                <wp:lineTo x="10758" y="16634"/>
                <wp:lineTo x="10821" y="16737"/>
                <wp:lineTo x="10758" y="16706"/>
                <wp:lineTo x="10758" y="17334"/>
                <wp:lineTo x="10863" y="17240"/>
                <wp:lineTo x="10821" y="16737"/>
                <wp:lineTo x="10758" y="16634"/>
                <wp:lineTo x="10905" y="16674"/>
                <wp:lineTo x="10905" y="17365"/>
                <wp:lineTo x="10673" y="17428"/>
                <wp:lineTo x="10673" y="16612"/>
                <wp:lineTo x="10673" y="31"/>
                <wp:lineTo x="11834" y="31"/>
                <wp:lineTo x="11834" y="9986"/>
                <wp:lineTo x="12656" y="10049"/>
                <wp:lineTo x="13015" y="10237"/>
                <wp:lineTo x="12846" y="11210"/>
                <wp:lineTo x="12255" y="10959"/>
                <wp:lineTo x="11749" y="11053"/>
                <wp:lineTo x="11580" y="11305"/>
                <wp:lineTo x="11623" y="11744"/>
                <wp:lineTo x="11981" y="12090"/>
                <wp:lineTo x="12698" y="12561"/>
                <wp:lineTo x="13057" y="13095"/>
                <wp:lineTo x="13162" y="13566"/>
                <wp:lineTo x="13120" y="14130"/>
                <wp:lineTo x="13120" y="16612"/>
                <wp:lineTo x="13373" y="16612"/>
                <wp:lineTo x="13373" y="16706"/>
                <wp:lineTo x="13289" y="16706"/>
                <wp:lineTo x="13289" y="17428"/>
                <wp:lineTo x="13205" y="17428"/>
                <wp:lineTo x="13205" y="16706"/>
                <wp:lineTo x="13120" y="16706"/>
                <wp:lineTo x="13120" y="16612"/>
                <wp:lineTo x="13120" y="14130"/>
                <wp:lineTo x="13099" y="14413"/>
                <wp:lineTo x="12930" y="14755"/>
                <wp:lineTo x="12930" y="16612"/>
                <wp:lineTo x="12973" y="16612"/>
                <wp:lineTo x="12973" y="16863"/>
                <wp:lineTo x="12909" y="17177"/>
                <wp:lineTo x="12994" y="17145"/>
                <wp:lineTo x="12973" y="16863"/>
                <wp:lineTo x="12973" y="16612"/>
                <wp:lineTo x="12994" y="16612"/>
                <wp:lineTo x="13099" y="17428"/>
                <wp:lineTo x="13036" y="17428"/>
                <wp:lineTo x="13015" y="17271"/>
                <wp:lineTo x="12888" y="17302"/>
                <wp:lineTo x="12888" y="17428"/>
                <wp:lineTo x="12825" y="17428"/>
                <wp:lineTo x="12930" y="16612"/>
                <wp:lineTo x="12930" y="14755"/>
                <wp:lineTo x="12804" y="15010"/>
                <wp:lineTo x="12551" y="15207"/>
                <wp:lineTo x="12551" y="16612"/>
                <wp:lineTo x="12783" y="16612"/>
                <wp:lineTo x="12783" y="16706"/>
                <wp:lineTo x="12698" y="16706"/>
                <wp:lineTo x="12698" y="17428"/>
                <wp:lineTo x="12635" y="17428"/>
                <wp:lineTo x="12635" y="16706"/>
                <wp:lineTo x="12551" y="16706"/>
                <wp:lineTo x="12551" y="16612"/>
                <wp:lineTo x="12551" y="15207"/>
                <wp:lineTo x="12361" y="15355"/>
                <wp:lineTo x="12340" y="15358"/>
                <wp:lineTo x="12340" y="16612"/>
                <wp:lineTo x="12466" y="16612"/>
                <wp:lineTo x="12466" y="16706"/>
                <wp:lineTo x="12340" y="16737"/>
                <wp:lineTo x="12466" y="17114"/>
                <wp:lineTo x="12445" y="17397"/>
                <wp:lineTo x="12277" y="17397"/>
                <wp:lineTo x="12424" y="17302"/>
                <wp:lineTo x="12340" y="17020"/>
                <wp:lineTo x="12277" y="16926"/>
                <wp:lineTo x="12298" y="16643"/>
                <wp:lineTo x="12340" y="16612"/>
                <wp:lineTo x="12340" y="15358"/>
                <wp:lineTo x="11876" y="15433"/>
                <wp:lineTo x="11876" y="16612"/>
                <wp:lineTo x="11939" y="16612"/>
                <wp:lineTo x="12045" y="17428"/>
                <wp:lineTo x="11960" y="17365"/>
                <wp:lineTo x="11960" y="17271"/>
                <wp:lineTo x="11834" y="17271"/>
                <wp:lineTo x="11812" y="17428"/>
                <wp:lineTo x="11749" y="17365"/>
                <wp:lineTo x="11876" y="16612"/>
                <wp:lineTo x="11876" y="15433"/>
                <wp:lineTo x="11580" y="15481"/>
                <wp:lineTo x="11475" y="15447"/>
                <wp:lineTo x="11475" y="16612"/>
                <wp:lineTo x="11559" y="16612"/>
                <wp:lineTo x="11559" y="17334"/>
                <wp:lineTo x="11686" y="17334"/>
                <wp:lineTo x="11686" y="17428"/>
                <wp:lineTo x="11475" y="17428"/>
                <wp:lineTo x="11475" y="16612"/>
                <wp:lineTo x="11475" y="15447"/>
                <wp:lineTo x="11053" y="15311"/>
                <wp:lineTo x="11053" y="16612"/>
                <wp:lineTo x="11243" y="16612"/>
                <wp:lineTo x="11243" y="16706"/>
                <wp:lineTo x="11116" y="16706"/>
                <wp:lineTo x="11116" y="16957"/>
                <wp:lineTo x="11222" y="16957"/>
                <wp:lineTo x="11222" y="17051"/>
                <wp:lineTo x="11116" y="17051"/>
                <wp:lineTo x="11116" y="17334"/>
                <wp:lineTo x="11243" y="17334"/>
                <wp:lineTo x="11243" y="17428"/>
                <wp:lineTo x="11032" y="17397"/>
                <wp:lineTo x="11053" y="16612"/>
                <wp:lineTo x="11053" y="15311"/>
                <wp:lineTo x="10800" y="15230"/>
                <wp:lineTo x="10716" y="15167"/>
                <wp:lineTo x="10863" y="14162"/>
                <wp:lineTo x="11538" y="14476"/>
                <wp:lineTo x="12108" y="14413"/>
                <wp:lineTo x="12319" y="14099"/>
                <wp:lineTo x="12298" y="13628"/>
                <wp:lineTo x="11939" y="13252"/>
                <wp:lineTo x="11306" y="12875"/>
                <wp:lineTo x="10905" y="12372"/>
                <wp:lineTo x="10758" y="11838"/>
                <wp:lineTo x="10800" y="11053"/>
                <wp:lineTo x="11053" y="10488"/>
                <wp:lineTo x="11538" y="10080"/>
                <wp:lineTo x="11834" y="9986"/>
                <wp:lineTo x="11834" y="31"/>
                <wp:lineTo x="14491" y="31"/>
                <wp:lineTo x="14491" y="10425"/>
                <wp:lineTo x="14555" y="10425"/>
                <wp:lineTo x="14555" y="11524"/>
                <wp:lineTo x="15145" y="11524"/>
                <wp:lineTo x="15145" y="12404"/>
                <wp:lineTo x="14555" y="12435"/>
                <wp:lineTo x="14597" y="14256"/>
                <wp:lineTo x="14745" y="14476"/>
                <wp:lineTo x="15124" y="14476"/>
                <wp:lineTo x="15124" y="15387"/>
                <wp:lineTo x="14808" y="15413"/>
                <wp:lineTo x="14808" y="16612"/>
                <wp:lineTo x="14871" y="16612"/>
                <wp:lineTo x="14913" y="17365"/>
                <wp:lineTo x="14977" y="17334"/>
                <wp:lineTo x="14998" y="16612"/>
                <wp:lineTo x="15061" y="16612"/>
                <wp:lineTo x="15019" y="17397"/>
                <wp:lineTo x="14808" y="17365"/>
                <wp:lineTo x="14808" y="16612"/>
                <wp:lineTo x="14808" y="15413"/>
                <wp:lineTo x="14491" y="15439"/>
                <wp:lineTo x="14491" y="16612"/>
                <wp:lineTo x="14576" y="16639"/>
                <wp:lineTo x="14576" y="16706"/>
                <wp:lineTo x="14491" y="16769"/>
                <wp:lineTo x="14512" y="17334"/>
                <wp:lineTo x="14555" y="17302"/>
                <wp:lineTo x="14597" y="17208"/>
                <wp:lineTo x="14597" y="16706"/>
                <wp:lineTo x="14576" y="16706"/>
                <wp:lineTo x="14576" y="16639"/>
                <wp:lineTo x="14681" y="16674"/>
                <wp:lineTo x="14660" y="17459"/>
                <wp:lineTo x="14449" y="17397"/>
                <wp:lineTo x="14449" y="16643"/>
                <wp:lineTo x="14491" y="16612"/>
                <wp:lineTo x="14491" y="15439"/>
                <wp:lineTo x="14365" y="15450"/>
                <wp:lineTo x="13985" y="15136"/>
                <wp:lineTo x="13901" y="14885"/>
                <wp:lineTo x="13901" y="16612"/>
                <wp:lineTo x="14133" y="16612"/>
                <wp:lineTo x="14133" y="16706"/>
                <wp:lineTo x="14048" y="16706"/>
                <wp:lineTo x="14048" y="17428"/>
                <wp:lineTo x="13985" y="17428"/>
                <wp:lineTo x="13985" y="16706"/>
                <wp:lineTo x="13901" y="16706"/>
                <wp:lineTo x="13901" y="16612"/>
                <wp:lineTo x="13901" y="14885"/>
                <wp:lineTo x="13795" y="14570"/>
                <wp:lineTo x="13774" y="12404"/>
                <wp:lineTo x="13690" y="12404"/>
                <wp:lineTo x="13690" y="16612"/>
                <wp:lineTo x="13816" y="16612"/>
                <wp:lineTo x="13816" y="16706"/>
                <wp:lineTo x="13690" y="16737"/>
                <wp:lineTo x="13816" y="17114"/>
                <wp:lineTo x="13795" y="17397"/>
                <wp:lineTo x="13627" y="17397"/>
                <wp:lineTo x="13774" y="17302"/>
                <wp:lineTo x="13690" y="17020"/>
                <wp:lineTo x="13627" y="16926"/>
                <wp:lineTo x="13648" y="16643"/>
                <wp:lineTo x="13690" y="16612"/>
                <wp:lineTo x="13690" y="12404"/>
                <wp:lineTo x="13416" y="12404"/>
                <wp:lineTo x="13437" y="11524"/>
                <wp:lineTo x="13774" y="11524"/>
                <wp:lineTo x="13774" y="10677"/>
                <wp:lineTo x="14491" y="10425"/>
                <wp:lineTo x="14491" y="31"/>
                <wp:lineTo x="15166" y="31"/>
                <wp:lineTo x="15166" y="16612"/>
                <wp:lineTo x="15356" y="16612"/>
                <wp:lineTo x="15356" y="16706"/>
                <wp:lineTo x="15230" y="16706"/>
                <wp:lineTo x="15230" y="16957"/>
                <wp:lineTo x="15356" y="16957"/>
                <wp:lineTo x="15356" y="17051"/>
                <wp:lineTo x="15230" y="17051"/>
                <wp:lineTo x="15230" y="17334"/>
                <wp:lineTo x="15356" y="17334"/>
                <wp:lineTo x="15356" y="17428"/>
                <wp:lineTo x="15166" y="17428"/>
                <wp:lineTo x="15166" y="16612"/>
                <wp:lineTo x="15166" y="31"/>
                <wp:lineTo x="16474" y="31"/>
                <wp:lineTo x="16474" y="11430"/>
                <wp:lineTo x="17002" y="11525"/>
                <wp:lineTo x="17002" y="13597"/>
                <wp:lineTo x="16537" y="13628"/>
                <wp:lineTo x="16284" y="13880"/>
                <wp:lineTo x="16284" y="14476"/>
                <wp:lineTo x="16474" y="14633"/>
                <wp:lineTo x="16833" y="14508"/>
                <wp:lineTo x="16980" y="14225"/>
                <wp:lineTo x="17002" y="13597"/>
                <wp:lineTo x="17002" y="11525"/>
                <wp:lineTo x="17170" y="11556"/>
                <wp:lineTo x="17550" y="11933"/>
                <wp:lineTo x="17761" y="12624"/>
                <wp:lineTo x="17824" y="15387"/>
                <wp:lineTo x="17529" y="15387"/>
                <wp:lineTo x="17529" y="16612"/>
                <wp:lineTo x="17592" y="16612"/>
                <wp:lineTo x="17698" y="17428"/>
                <wp:lineTo x="17634" y="17428"/>
                <wp:lineTo x="17613" y="17271"/>
                <wp:lineTo x="17487" y="17271"/>
                <wp:lineTo x="17487" y="17428"/>
                <wp:lineTo x="17423" y="17428"/>
                <wp:lineTo x="17529" y="16612"/>
                <wp:lineTo x="17529" y="15387"/>
                <wp:lineTo x="17149" y="15387"/>
                <wp:lineTo x="17149" y="16612"/>
                <wp:lineTo x="17212" y="16612"/>
                <wp:lineTo x="17212" y="17334"/>
                <wp:lineTo x="17339" y="17334"/>
                <wp:lineTo x="17339" y="17428"/>
                <wp:lineTo x="17149" y="17428"/>
                <wp:lineTo x="17149" y="16612"/>
                <wp:lineTo x="17149" y="15387"/>
                <wp:lineTo x="17086" y="15387"/>
                <wp:lineTo x="17002" y="15010"/>
                <wp:lineTo x="16770" y="15324"/>
                <wp:lineTo x="16706" y="15353"/>
                <wp:lineTo x="16706" y="16612"/>
                <wp:lineTo x="16896" y="16612"/>
                <wp:lineTo x="16896" y="16706"/>
                <wp:lineTo x="16770" y="16706"/>
                <wp:lineTo x="16770" y="16957"/>
                <wp:lineTo x="16875" y="17020"/>
                <wp:lineTo x="16770" y="17051"/>
                <wp:lineTo x="16770" y="17334"/>
                <wp:lineTo x="16896" y="17334"/>
                <wp:lineTo x="16896" y="17428"/>
                <wp:lineTo x="16706" y="17428"/>
                <wp:lineTo x="16706" y="16612"/>
                <wp:lineTo x="16706" y="15353"/>
                <wp:lineTo x="16432" y="15481"/>
                <wp:lineTo x="16348" y="15466"/>
                <wp:lineTo x="16348" y="16612"/>
                <wp:lineTo x="16411" y="16630"/>
                <wp:lineTo x="16474" y="16737"/>
                <wp:lineTo x="16411" y="16706"/>
                <wp:lineTo x="16411" y="17334"/>
                <wp:lineTo x="16516" y="17271"/>
                <wp:lineTo x="16495" y="16737"/>
                <wp:lineTo x="16474" y="16737"/>
                <wp:lineTo x="16411" y="16630"/>
                <wp:lineTo x="16559" y="16674"/>
                <wp:lineTo x="16559" y="17365"/>
                <wp:lineTo x="16327" y="17397"/>
                <wp:lineTo x="16348" y="16612"/>
                <wp:lineTo x="16348" y="15466"/>
                <wp:lineTo x="15905" y="15387"/>
                <wp:lineTo x="15862" y="15330"/>
                <wp:lineTo x="15862" y="16612"/>
                <wp:lineTo x="16095" y="16612"/>
                <wp:lineTo x="16095" y="16706"/>
                <wp:lineTo x="16010" y="16706"/>
                <wp:lineTo x="16010" y="17428"/>
                <wp:lineTo x="15947" y="17428"/>
                <wp:lineTo x="15947" y="16706"/>
                <wp:lineTo x="15862" y="16706"/>
                <wp:lineTo x="15862" y="16612"/>
                <wp:lineTo x="15862" y="15330"/>
                <wp:lineTo x="15609" y="14998"/>
                <wp:lineTo x="15609" y="16612"/>
                <wp:lineTo x="15799" y="16612"/>
                <wp:lineTo x="15799" y="16706"/>
                <wp:lineTo x="15673" y="16706"/>
                <wp:lineTo x="15673" y="16957"/>
                <wp:lineTo x="15799" y="16957"/>
                <wp:lineTo x="15799" y="17051"/>
                <wp:lineTo x="15673" y="17083"/>
                <wp:lineTo x="15673" y="17334"/>
                <wp:lineTo x="15799" y="17334"/>
                <wp:lineTo x="15799" y="17428"/>
                <wp:lineTo x="15609" y="17428"/>
                <wp:lineTo x="15609" y="16612"/>
                <wp:lineTo x="15609" y="14998"/>
                <wp:lineTo x="15546" y="14916"/>
                <wp:lineTo x="15441" y="14476"/>
                <wp:lineTo x="15504" y="13754"/>
                <wp:lineTo x="15736" y="13283"/>
                <wp:lineTo x="16200" y="12938"/>
                <wp:lineTo x="16959" y="12812"/>
                <wp:lineTo x="16896" y="12435"/>
                <wp:lineTo x="16706" y="12278"/>
                <wp:lineTo x="16073" y="12341"/>
                <wp:lineTo x="15757" y="12529"/>
                <wp:lineTo x="15652" y="11744"/>
                <wp:lineTo x="16284" y="11462"/>
                <wp:lineTo x="16474" y="11430"/>
                <wp:lineTo x="16474" y="31"/>
                <wp:lineTo x="17951" y="31"/>
                <wp:lineTo x="17951" y="16612"/>
                <wp:lineTo x="18035" y="16634"/>
                <wp:lineTo x="18098" y="16737"/>
                <wp:lineTo x="18035" y="16706"/>
                <wp:lineTo x="18035" y="17334"/>
                <wp:lineTo x="18141" y="17240"/>
                <wp:lineTo x="18098" y="16737"/>
                <wp:lineTo x="18035" y="16634"/>
                <wp:lineTo x="18183" y="16674"/>
                <wp:lineTo x="18183" y="17365"/>
                <wp:lineTo x="17951" y="17428"/>
                <wp:lineTo x="17951" y="16612"/>
                <wp:lineTo x="17951" y="31"/>
                <wp:lineTo x="18330" y="31"/>
                <wp:lineTo x="18330" y="16612"/>
                <wp:lineTo x="18520" y="16612"/>
                <wp:lineTo x="18520" y="16706"/>
                <wp:lineTo x="18394" y="16706"/>
                <wp:lineTo x="18394" y="16957"/>
                <wp:lineTo x="18499" y="16957"/>
                <wp:lineTo x="18499" y="17051"/>
                <wp:lineTo x="18394" y="17051"/>
                <wp:lineTo x="18394" y="17334"/>
                <wp:lineTo x="18520" y="17334"/>
                <wp:lineTo x="18520" y="17428"/>
                <wp:lineTo x="18309" y="17397"/>
                <wp:lineTo x="18330" y="16612"/>
                <wp:lineTo x="18330" y="31"/>
                <wp:lineTo x="18415" y="31"/>
                <wp:lineTo x="18415" y="16360"/>
                <wp:lineTo x="18499" y="16423"/>
                <wp:lineTo x="18352" y="16549"/>
                <wp:lineTo x="18415" y="16360"/>
                <wp:lineTo x="18415" y="31"/>
                <wp:lineTo x="19216" y="31"/>
                <wp:lineTo x="19216" y="10017"/>
                <wp:lineTo x="19259" y="10020"/>
                <wp:lineTo x="19870" y="10991"/>
                <wp:lineTo x="19259" y="10991"/>
                <wp:lineTo x="19301" y="14508"/>
                <wp:lineTo x="20039" y="14413"/>
                <wp:lineTo x="20440" y="14037"/>
                <wp:lineTo x="20672" y="13471"/>
                <wp:lineTo x="20756" y="12404"/>
                <wp:lineTo x="20587" y="11619"/>
                <wp:lineTo x="20292" y="11179"/>
                <wp:lineTo x="19870" y="10991"/>
                <wp:lineTo x="19259" y="10020"/>
                <wp:lineTo x="20292" y="10111"/>
                <wp:lineTo x="20883" y="10457"/>
                <wp:lineTo x="21326" y="11053"/>
                <wp:lineTo x="21558" y="11807"/>
                <wp:lineTo x="21600" y="12812"/>
                <wp:lineTo x="21495" y="13754"/>
                <wp:lineTo x="21389" y="14009"/>
                <wp:lineTo x="21389" y="16612"/>
                <wp:lineTo x="21579" y="16612"/>
                <wp:lineTo x="21579" y="16706"/>
                <wp:lineTo x="21452" y="16737"/>
                <wp:lineTo x="21452" y="16957"/>
                <wp:lineTo x="21579" y="16957"/>
                <wp:lineTo x="21579" y="17051"/>
                <wp:lineTo x="21452" y="17083"/>
                <wp:lineTo x="21473" y="17334"/>
                <wp:lineTo x="21579" y="17334"/>
                <wp:lineTo x="21579" y="17428"/>
                <wp:lineTo x="21389" y="17428"/>
                <wp:lineTo x="21389" y="16612"/>
                <wp:lineTo x="21389" y="14009"/>
                <wp:lineTo x="21157" y="14570"/>
                <wp:lineTo x="20820" y="14941"/>
                <wp:lineTo x="20820" y="16612"/>
                <wp:lineTo x="20904" y="16612"/>
                <wp:lineTo x="20904" y="16926"/>
                <wp:lineTo x="21009" y="16926"/>
                <wp:lineTo x="21009" y="16612"/>
                <wp:lineTo x="21094" y="16643"/>
                <wp:lineTo x="21073" y="17428"/>
                <wp:lineTo x="21009" y="17428"/>
                <wp:lineTo x="21009" y="17020"/>
                <wp:lineTo x="20904" y="17020"/>
                <wp:lineTo x="20904" y="17428"/>
                <wp:lineTo x="20820" y="17428"/>
                <wp:lineTo x="20820" y="16612"/>
                <wp:lineTo x="20820" y="14941"/>
                <wp:lineTo x="20672" y="15104"/>
                <wp:lineTo x="20503" y="15177"/>
                <wp:lineTo x="20503" y="16612"/>
                <wp:lineTo x="20714" y="16674"/>
                <wp:lineTo x="20693" y="17051"/>
                <wp:lineTo x="20566" y="17083"/>
                <wp:lineTo x="20566" y="17428"/>
                <wp:lineTo x="20503" y="17428"/>
                <wp:lineTo x="20503" y="16612"/>
                <wp:lineTo x="20503" y="15177"/>
                <wp:lineTo x="20229" y="15295"/>
                <wp:lineTo x="20229" y="16612"/>
                <wp:lineTo x="20313" y="16643"/>
                <wp:lineTo x="20419" y="17428"/>
                <wp:lineTo x="20334" y="17397"/>
                <wp:lineTo x="20334" y="17271"/>
                <wp:lineTo x="20208" y="17271"/>
                <wp:lineTo x="20187" y="17428"/>
                <wp:lineTo x="20123" y="17428"/>
                <wp:lineTo x="20229" y="16612"/>
                <wp:lineTo x="20229" y="15295"/>
                <wp:lineTo x="20018" y="15387"/>
                <wp:lineTo x="19807" y="15387"/>
                <wp:lineTo x="19807" y="16612"/>
                <wp:lineTo x="20018" y="16674"/>
                <wp:lineTo x="19997" y="17020"/>
                <wp:lineTo x="20060" y="17428"/>
                <wp:lineTo x="19955" y="17365"/>
                <wp:lineTo x="19891" y="17083"/>
                <wp:lineTo x="19891" y="17428"/>
                <wp:lineTo x="19807" y="17428"/>
                <wp:lineTo x="19807" y="16612"/>
                <wp:lineTo x="19807" y="15387"/>
                <wp:lineTo x="19512" y="15387"/>
                <wp:lineTo x="19512" y="16612"/>
                <wp:lineTo x="19702" y="16674"/>
                <wp:lineTo x="19702" y="16800"/>
                <wp:lineTo x="19554" y="16706"/>
                <wp:lineTo x="19554" y="17334"/>
                <wp:lineTo x="19659" y="17271"/>
                <wp:lineTo x="19638" y="17083"/>
                <wp:lineTo x="19596" y="16988"/>
                <wp:lineTo x="19723" y="16988"/>
                <wp:lineTo x="19680" y="17397"/>
                <wp:lineTo x="19470" y="17365"/>
                <wp:lineTo x="19491" y="16643"/>
                <wp:lineTo x="19512" y="16612"/>
                <wp:lineTo x="19512" y="15387"/>
                <wp:lineTo x="19111" y="15387"/>
                <wp:lineTo x="19111" y="16612"/>
                <wp:lineTo x="19216" y="16642"/>
                <wp:lineTo x="19216" y="16706"/>
                <wp:lineTo x="19132" y="16737"/>
                <wp:lineTo x="19153" y="17334"/>
                <wp:lineTo x="19259" y="17302"/>
                <wp:lineTo x="19216" y="16706"/>
                <wp:lineTo x="19216" y="16642"/>
                <wp:lineTo x="19322" y="16674"/>
                <wp:lineTo x="19301" y="17397"/>
                <wp:lineTo x="19069" y="17365"/>
                <wp:lineTo x="19090" y="16643"/>
                <wp:lineTo x="19111" y="16612"/>
                <wp:lineTo x="19111" y="15387"/>
                <wp:lineTo x="18626" y="15387"/>
                <wp:lineTo x="18626" y="16612"/>
                <wp:lineTo x="18710" y="16643"/>
                <wp:lineTo x="18795" y="17114"/>
                <wp:lineTo x="18858" y="16612"/>
                <wp:lineTo x="18921" y="16612"/>
                <wp:lineTo x="18963" y="17428"/>
                <wp:lineTo x="18900" y="17428"/>
                <wp:lineTo x="18858" y="17083"/>
                <wp:lineTo x="18752" y="17428"/>
                <wp:lineTo x="18668" y="16957"/>
                <wp:lineTo x="18647" y="17428"/>
                <wp:lineTo x="18584" y="17428"/>
                <wp:lineTo x="18626" y="16612"/>
                <wp:lineTo x="18626" y="15387"/>
                <wp:lineTo x="18457" y="15387"/>
                <wp:lineTo x="18478" y="10111"/>
                <wp:lineTo x="19216" y="10017"/>
                <wp:lineTo x="19216" y="31"/>
                <wp:lineTo x="4999" y="31"/>
              </wp:wrapPolygon>
            </wp:wrapThrough>
            <wp:docPr id="1073741826" name="officeArt object" descr="Logo Instad-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 Instad-1.pdf" descr="Logo Instad-1.pd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2256" cy="7472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7934996" w14:textId="77777777" w:rsidR="00703FF1" w:rsidRPr="00703FF1" w:rsidRDefault="00703FF1" w:rsidP="00703FF1">
      <w:pPr>
        <w:rPr>
          <w:lang w:val="fr-FR" w:eastAsia="fr-FR"/>
        </w:rPr>
      </w:pPr>
    </w:p>
    <w:p w14:paraId="487AE4B8" w14:textId="77777777" w:rsidR="00703FF1" w:rsidRPr="00703FF1" w:rsidRDefault="00703FF1" w:rsidP="00703FF1">
      <w:pPr>
        <w:rPr>
          <w:lang w:val="fr-FR" w:eastAsia="fr-FR"/>
        </w:rPr>
      </w:pPr>
    </w:p>
    <w:p w14:paraId="2DA54FE5" w14:textId="77777777" w:rsidR="00703FF1" w:rsidRPr="00703FF1" w:rsidRDefault="00703FF1" w:rsidP="00703FF1">
      <w:pPr>
        <w:rPr>
          <w:lang w:val="fr-FR"/>
        </w:rPr>
      </w:pPr>
      <w:r w:rsidRPr="00703FF1"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D57A772" wp14:editId="06BFA6D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5934075" cy="476250"/>
                <wp:effectExtent l="0" t="0" r="28575" b="19050"/>
                <wp:wrapNone/>
                <wp:docPr id="10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9AD811" w14:textId="77777777" w:rsidR="00831810" w:rsidRPr="00703FF1" w:rsidRDefault="00831810" w:rsidP="00703FF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Bookman Old Style" w:hAnsi="Bookman Old Style"/>
                                <w:b/>
                                <w:lang w:val="fr-FR"/>
                              </w:rPr>
                            </w:pPr>
                            <w:r w:rsidRPr="00703FF1">
                              <w:rPr>
                                <w:rFonts w:ascii="Bookman Old Style" w:hAnsi="Bookman Old Style"/>
                                <w:b/>
                                <w:lang w:val="fr-FR"/>
                              </w:rPr>
                              <w:t>Indice Harmonisé des Prix à la Consommation</w:t>
                            </w:r>
                          </w:p>
                          <w:p w14:paraId="645FBCD2" w14:textId="1594DE81" w:rsidR="00831810" w:rsidRPr="00703FF1" w:rsidRDefault="00831810" w:rsidP="00703FF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Bookman Old Style" w:hAnsi="Bookman Old Style"/>
                                <w:b/>
                                <w:lang w:val="fr-FR"/>
                              </w:rPr>
                            </w:pPr>
                            <w:r w:rsidRPr="00703FF1">
                              <w:rPr>
                                <w:rFonts w:ascii="Bookman Old Style" w:hAnsi="Bookman Old Style"/>
                                <w:b/>
                                <w:lang w:val="fr-FR"/>
                              </w:rPr>
                              <w:t xml:space="preserve">Bulletin mensuel :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lang w:val="fr-FR"/>
                              </w:rPr>
                              <w:t>juillet 2026</w:t>
                            </w:r>
                          </w:p>
                          <w:p w14:paraId="47DBAA6B" w14:textId="77777777" w:rsidR="00831810" w:rsidRPr="00703FF1" w:rsidRDefault="00831810" w:rsidP="00703FF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</w:p>
                          <w:p w14:paraId="51259473" w14:textId="77777777" w:rsidR="00831810" w:rsidRDefault="00831810" w:rsidP="00703FF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9BCE7DB" w14:textId="77777777" w:rsidR="00831810" w:rsidRDefault="00831810" w:rsidP="00703FF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F177B7F" w14:textId="77777777" w:rsidR="00831810" w:rsidRDefault="00831810" w:rsidP="00703FF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7A772" id="Text Box 10" o:spid="_x0000_s1027" style="position:absolute;margin-left:0;margin-top:8.95pt;width:467.25pt;height:37.5pt;z-index:25166540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">
                <v:path arrowok="t"/>
                <v:textbox>
                  <w:txbxContent>
                    <w:p w14:paraId="199AD811" w14:textId="77777777" w:rsidR="00831810" w:rsidRPr="00703FF1" w:rsidRDefault="00831810" w:rsidP="00703FF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Bookman Old Style" w:hAnsi="Bookman Old Style"/>
                          <w:b/>
                          <w:lang w:val="fr-FR"/>
                        </w:rPr>
                      </w:pPr>
                      <w:r w:rsidRPr="00703FF1">
                        <w:rPr>
                          <w:rFonts w:ascii="Bookman Old Style" w:hAnsi="Bookman Old Style"/>
                          <w:b/>
                          <w:lang w:val="fr-FR"/>
                        </w:rPr>
                        <w:t>Indice Harmonisé des Prix à la Consommation</w:t>
                      </w:r>
                    </w:p>
                    <w:p w14:paraId="645FBCD2" w14:textId="1594DE81" w:rsidR="00831810" w:rsidRPr="00703FF1" w:rsidRDefault="00831810" w:rsidP="00703FF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Bookman Old Style" w:hAnsi="Bookman Old Style"/>
                          <w:b/>
                          <w:lang w:val="fr-FR"/>
                        </w:rPr>
                      </w:pPr>
                      <w:r w:rsidRPr="00703FF1">
                        <w:rPr>
                          <w:rFonts w:ascii="Bookman Old Style" w:hAnsi="Bookman Old Style"/>
                          <w:b/>
                          <w:lang w:val="fr-FR"/>
                        </w:rPr>
                        <w:t xml:space="preserve">Bulletin mensuel : </w:t>
                      </w:r>
                      <w:r>
                        <w:rPr>
                          <w:rFonts w:ascii="Bookman Old Style" w:hAnsi="Bookman Old Style"/>
                          <w:b/>
                          <w:lang w:val="fr-FR"/>
                        </w:rPr>
                        <w:t>juillet 2026</w:t>
                      </w:r>
                    </w:p>
                    <w:p w14:paraId="47DBAA6B" w14:textId="77777777" w:rsidR="00831810" w:rsidRPr="00703FF1" w:rsidRDefault="00831810" w:rsidP="00703FF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lang w:val="fr-FR"/>
                        </w:rPr>
                      </w:pPr>
                    </w:p>
                    <w:p w14:paraId="51259473" w14:textId="77777777" w:rsidR="00831810" w:rsidRDefault="00831810" w:rsidP="00703FF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</w:rPr>
                      </w:pPr>
                    </w:p>
                    <w:p w14:paraId="29BCE7DB" w14:textId="77777777" w:rsidR="00831810" w:rsidRDefault="00831810" w:rsidP="00703FF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</w:rPr>
                      </w:pPr>
                    </w:p>
                    <w:p w14:paraId="4F177B7F" w14:textId="77777777" w:rsidR="00831810" w:rsidRDefault="00831810" w:rsidP="00703FF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F6D0FE" w14:textId="77777777" w:rsidR="00703FF1" w:rsidRPr="00703FF1" w:rsidRDefault="00703FF1" w:rsidP="00703FF1">
      <w:pPr>
        <w:rPr>
          <w:lang w:val="fr-FR"/>
        </w:rPr>
      </w:pPr>
    </w:p>
    <w:p w14:paraId="4CBC8115" w14:textId="77777777" w:rsidR="00703FF1" w:rsidRPr="00703FF1" w:rsidRDefault="00703FF1" w:rsidP="00703FF1">
      <w:pPr>
        <w:rPr>
          <w:lang w:val="fr-FR"/>
        </w:rPr>
      </w:pPr>
    </w:p>
    <w:p w14:paraId="76B0D02D" w14:textId="77777777" w:rsidR="00703FF1" w:rsidRPr="00703FF1" w:rsidRDefault="00703FF1" w:rsidP="00703FF1">
      <w:pPr>
        <w:rPr>
          <w:sz w:val="6"/>
          <w:szCs w:val="6"/>
          <w:lang w:val="fr-FR"/>
        </w:rPr>
      </w:pPr>
    </w:p>
    <w:p w14:paraId="782F4E79" w14:textId="77777777" w:rsidR="00703FF1" w:rsidRPr="00703FF1" w:rsidRDefault="00703FF1" w:rsidP="00703FF1">
      <w:pPr>
        <w:pBdr>
          <w:top w:val="double" w:sz="12" w:space="1" w:color="auto" w:shadow="1"/>
          <w:left w:val="double" w:sz="12" w:space="1" w:color="auto" w:shadow="1"/>
          <w:bottom w:val="double" w:sz="12" w:space="0" w:color="auto" w:shadow="1"/>
          <w:right w:val="double" w:sz="12" w:space="4" w:color="auto" w:shadow="1"/>
        </w:pBdr>
        <w:shd w:val="clear" w:color="auto" w:fill="D9E2F3"/>
        <w:jc w:val="center"/>
        <w:outlineLvl w:val="0"/>
        <w:rPr>
          <w:rFonts w:ascii="Bookman Old Style" w:hAnsi="Bookman Old Style"/>
          <w:b/>
          <w:bCs/>
          <w:sz w:val="18"/>
          <w:szCs w:val="18"/>
          <w:lang w:val="fr-FR"/>
        </w:rPr>
      </w:pPr>
      <w:r w:rsidRPr="00703FF1">
        <w:rPr>
          <w:rFonts w:ascii="Bookman Old Style" w:hAnsi="Bookman Old Style"/>
          <w:b/>
          <w:bCs/>
          <w:sz w:val="18"/>
          <w:szCs w:val="18"/>
          <w:lang w:val="fr-FR"/>
        </w:rPr>
        <w:t>INFORMATIONS PRELIMINAIRES</w:t>
      </w:r>
    </w:p>
    <w:p w14:paraId="49E2692C" w14:textId="0629AE57" w:rsidR="00703FF1" w:rsidRPr="00703FF1" w:rsidRDefault="00703FF1" w:rsidP="00703FF1">
      <w:pPr>
        <w:pBdr>
          <w:top w:val="double" w:sz="12" w:space="1" w:color="auto" w:shadow="1"/>
          <w:left w:val="double" w:sz="12" w:space="1" w:color="auto" w:shadow="1"/>
          <w:bottom w:val="double" w:sz="12" w:space="0" w:color="auto" w:shadow="1"/>
          <w:right w:val="double" w:sz="12" w:space="4" w:color="auto" w:shadow="1"/>
        </w:pBdr>
        <w:shd w:val="clear" w:color="auto" w:fill="D9E2F3"/>
        <w:jc w:val="both"/>
        <w:rPr>
          <w:rFonts w:ascii="Bookman Old Style" w:hAnsi="Bookman Old Style"/>
          <w:sz w:val="18"/>
          <w:szCs w:val="18"/>
          <w:lang w:val="fr-FR"/>
        </w:rPr>
      </w:pPr>
      <w:r w:rsidRPr="00703FF1">
        <w:rPr>
          <w:rFonts w:ascii="Bookman Old Style" w:hAnsi="Bookman Old Style"/>
          <w:sz w:val="18"/>
          <w:szCs w:val="18"/>
          <w:lang w:val="fr-FR"/>
        </w:rPr>
        <w:t>L’</w:t>
      </w:r>
      <w:proofErr w:type="spellStart"/>
      <w:r w:rsidRPr="00703FF1">
        <w:rPr>
          <w:rFonts w:ascii="Bookman Old Style" w:hAnsi="Bookman Old Style"/>
          <w:sz w:val="18"/>
          <w:szCs w:val="18"/>
          <w:lang w:val="fr-FR"/>
        </w:rPr>
        <w:t>INStaD</w:t>
      </w:r>
      <w:proofErr w:type="spellEnd"/>
      <w:r w:rsidRPr="00703FF1">
        <w:rPr>
          <w:rFonts w:ascii="Bookman Old Style" w:hAnsi="Bookman Old Style"/>
          <w:sz w:val="18"/>
          <w:szCs w:val="18"/>
          <w:lang w:val="fr-FR"/>
        </w:rPr>
        <w:t xml:space="preserve"> met à la disposition des utilisateurs l’Indice Harmonisé des Prix à la Consommation (IHPC). Cet indice base 100, année 2023, mesure l’évolution générale des prix à la consommation au niveau national. Il repose sur une méthodologie commune, adoptée en 1996 par les huit pays membres de l'Union Économique et Monétaire Ouest-Africaine (UEMOA), puis rénové successivement en 2008, 2014 et en 2023. Les pondérations ont été obtenu</w:t>
      </w:r>
      <w:r w:rsidR="002029B3">
        <w:rPr>
          <w:rFonts w:ascii="Bookman Old Style" w:hAnsi="Bookman Old Style"/>
          <w:sz w:val="18"/>
          <w:szCs w:val="18"/>
          <w:lang w:val="fr-FR"/>
        </w:rPr>
        <w:t>e</w:t>
      </w:r>
      <w:r w:rsidRPr="00703FF1">
        <w:rPr>
          <w:rFonts w:ascii="Bookman Old Style" w:hAnsi="Bookman Old Style"/>
          <w:sz w:val="18"/>
          <w:szCs w:val="18"/>
          <w:lang w:val="fr-FR"/>
        </w:rPr>
        <w:t>s à partir de l’Enquête Harmonisée des Conditions de Vie des Ménages (EHCVM), édition 2021/2022.</w:t>
      </w:r>
    </w:p>
    <w:p w14:paraId="0DE9A883" w14:textId="77777777" w:rsidR="00703FF1" w:rsidRPr="00703FF1" w:rsidRDefault="00703FF1" w:rsidP="00703FF1">
      <w:pPr>
        <w:pBdr>
          <w:top w:val="double" w:sz="12" w:space="1" w:color="auto" w:shadow="1"/>
          <w:left w:val="double" w:sz="12" w:space="1" w:color="auto" w:shadow="1"/>
          <w:bottom w:val="double" w:sz="12" w:space="0" w:color="auto" w:shadow="1"/>
          <w:right w:val="double" w:sz="12" w:space="4" w:color="auto" w:shadow="1"/>
        </w:pBdr>
        <w:shd w:val="clear" w:color="auto" w:fill="D9E2F3"/>
        <w:jc w:val="both"/>
        <w:rPr>
          <w:rFonts w:ascii="Bookman Old Style" w:hAnsi="Bookman Old Style"/>
          <w:sz w:val="18"/>
          <w:szCs w:val="18"/>
          <w:lang w:val="fr-FR"/>
        </w:rPr>
      </w:pPr>
      <w:r w:rsidRPr="00703FF1">
        <w:rPr>
          <w:rFonts w:ascii="Bookman Old Style" w:hAnsi="Bookman Old Style"/>
          <w:sz w:val="18"/>
          <w:szCs w:val="18"/>
          <w:lang w:val="fr-FR"/>
        </w:rPr>
        <w:t xml:space="preserve">L’IHPC a pour population de référence l’ensemble des ménages du Bénin découpé en six (06) grandes régions économiques à savoir Sud-centre (Littoral et Atlantique) Sud-Est (Ouémé et Plateau), Sud-ouest (Mono et </w:t>
      </w:r>
      <w:proofErr w:type="spellStart"/>
      <w:r w:rsidRPr="00703FF1">
        <w:rPr>
          <w:rFonts w:ascii="Bookman Old Style" w:hAnsi="Bookman Old Style"/>
          <w:sz w:val="18"/>
          <w:szCs w:val="18"/>
          <w:lang w:val="fr-FR"/>
        </w:rPr>
        <w:t>Couffo</w:t>
      </w:r>
      <w:proofErr w:type="spellEnd"/>
      <w:r w:rsidRPr="00703FF1">
        <w:rPr>
          <w:rFonts w:ascii="Bookman Old Style" w:hAnsi="Bookman Old Style"/>
          <w:sz w:val="18"/>
          <w:szCs w:val="18"/>
          <w:lang w:val="fr-FR"/>
        </w:rPr>
        <w:t>), Centre (Zou et Collines), Nord-est (</w:t>
      </w:r>
      <w:proofErr w:type="spellStart"/>
      <w:r w:rsidRPr="00703FF1">
        <w:rPr>
          <w:rFonts w:ascii="Bookman Old Style" w:hAnsi="Bookman Old Style"/>
          <w:sz w:val="18"/>
          <w:szCs w:val="18"/>
          <w:lang w:val="fr-FR"/>
        </w:rPr>
        <w:t>Borgou</w:t>
      </w:r>
      <w:proofErr w:type="spellEnd"/>
      <w:r w:rsidRPr="00703FF1">
        <w:rPr>
          <w:rFonts w:ascii="Bookman Old Style" w:hAnsi="Bookman Old Style"/>
          <w:sz w:val="18"/>
          <w:szCs w:val="18"/>
          <w:lang w:val="fr-FR"/>
        </w:rPr>
        <w:t xml:space="preserve"> et Alibori) et Nord-ouest (</w:t>
      </w:r>
      <w:proofErr w:type="spellStart"/>
      <w:r w:rsidRPr="00703FF1">
        <w:rPr>
          <w:rFonts w:ascii="Bookman Old Style" w:hAnsi="Bookman Old Style"/>
          <w:sz w:val="18"/>
          <w:szCs w:val="18"/>
          <w:lang w:val="fr-FR"/>
        </w:rPr>
        <w:t>Atacora</w:t>
      </w:r>
      <w:proofErr w:type="spellEnd"/>
      <w:r w:rsidRPr="00703FF1">
        <w:rPr>
          <w:rFonts w:ascii="Bookman Old Style" w:hAnsi="Bookman Old Style"/>
          <w:sz w:val="18"/>
          <w:szCs w:val="18"/>
          <w:lang w:val="fr-FR"/>
        </w:rPr>
        <w:t xml:space="preserve"> et </w:t>
      </w:r>
      <w:proofErr w:type="spellStart"/>
      <w:r w:rsidRPr="00703FF1">
        <w:rPr>
          <w:rFonts w:ascii="Bookman Old Style" w:hAnsi="Bookman Old Style"/>
          <w:sz w:val="18"/>
          <w:szCs w:val="18"/>
          <w:lang w:val="fr-FR"/>
        </w:rPr>
        <w:t>Donga</w:t>
      </w:r>
      <w:proofErr w:type="spellEnd"/>
      <w:r w:rsidRPr="00703FF1">
        <w:rPr>
          <w:rFonts w:ascii="Bookman Old Style" w:hAnsi="Bookman Old Style"/>
          <w:sz w:val="18"/>
          <w:szCs w:val="18"/>
          <w:lang w:val="fr-FR"/>
        </w:rPr>
        <w:t>). Chaque région est composée d’un milieu urbain et rural. L’indice national est la moyenne pondérée des indices des six régions. Le panier de la ménagère comprend 844 produits suivis dans 2 583 points d’observation. Plus de 21 802 relevés de prix sont effectués chaque mois par les agents releveurs des prix de l’</w:t>
      </w:r>
      <w:proofErr w:type="spellStart"/>
      <w:r w:rsidRPr="00703FF1">
        <w:rPr>
          <w:rFonts w:ascii="Bookman Old Style" w:hAnsi="Bookman Old Style"/>
          <w:sz w:val="18"/>
          <w:szCs w:val="18"/>
          <w:lang w:val="fr-FR"/>
        </w:rPr>
        <w:t>INStaD</w:t>
      </w:r>
      <w:proofErr w:type="spellEnd"/>
      <w:r w:rsidRPr="00703FF1">
        <w:rPr>
          <w:rFonts w:ascii="Bookman Old Style" w:hAnsi="Bookman Old Style"/>
          <w:sz w:val="18"/>
          <w:szCs w:val="18"/>
          <w:lang w:val="fr-FR"/>
        </w:rPr>
        <w:t>. Une documentation sur la méthodologie de l’IHPC (100=2023) est disponible sur le site de l’</w:t>
      </w:r>
      <w:proofErr w:type="spellStart"/>
      <w:r w:rsidRPr="00703FF1">
        <w:rPr>
          <w:rFonts w:ascii="Bookman Old Style" w:hAnsi="Bookman Old Style"/>
          <w:sz w:val="18"/>
          <w:szCs w:val="18"/>
          <w:lang w:val="fr-FR"/>
        </w:rPr>
        <w:t>INStaD</w:t>
      </w:r>
      <w:proofErr w:type="spellEnd"/>
      <w:r w:rsidRPr="00703FF1">
        <w:rPr>
          <w:rFonts w:ascii="Bookman Old Style" w:hAnsi="Bookman Old Style"/>
          <w:sz w:val="18"/>
          <w:szCs w:val="18"/>
          <w:lang w:val="fr-FR"/>
        </w:rPr>
        <w:t>.</w:t>
      </w:r>
    </w:p>
    <w:p w14:paraId="57F24FCD" w14:textId="77777777" w:rsidR="00703FF1" w:rsidRPr="00703FF1" w:rsidRDefault="00703FF1" w:rsidP="00703FF1">
      <w:pPr>
        <w:rPr>
          <w:sz w:val="14"/>
          <w:szCs w:val="14"/>
          <w:lang w:val="fr-FR"/>
        </w:rPr>
      </w:pPr>
    </w:p>
    <w:p w14:paraId="05EC5DBE" w14:textId="16141397" w:rsidR="00703FF1" w:rsidRPr="00703FF1" w:rsidRDefault="00703FF1" w:rsidP="003336A9">
      <w:pPr>
        <w:pStyle w:val="Paragraphedeliste"/>
        <w:numPr>
          <w:ilvl w:val="0"/>
          <w:numId w:val="3"/>
        </w:numPr>
        <w:spacing w:after="60"/>
        <w:ind w:left="1208" w:hanging="357"/>
        <w:contextualSpacing w:val="0"/>
        <w:rPr>
          <w:rFonts w:ascii="Bookman Old Style" w:hAnsi="Bookman Old Style"/>
          <w:b/>
          <w:bCs/>
          <w:i/>
          <w:iCs/>
          <w:color w:val="0070C0"/>
        </w:rPr>
      </w:pPr>
      <w:r w:rsidRPr="00703FF1">
        <w:rPr>
          <w:rFonts w:ascii="Bookman Old Style" w:hAnsi="Bookman Old Style"/>
          <w:b/>
          <w:bCs/>
          <w:i/>
          <w:iCs/>
          <w:color w:val="0070C0"/>
        </w:rPr>
        <w:t>EVOLUTION MENSUELLE DE L’IHPC</w:t>
      </w:r>
    </w:p>
    <w:p w14:paraId="45A60FED" w14:textId="267E0146" w:rsidR="00C75029" w:rsidRDefault="00703FF1" w:rsidP="000D3694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703FF1">
        <w:rPr>
          <w:rFonts w:ascii="Bookman Old Style" w:hAnsi="Bookman Old Style"/>
          <w:sz w:val="20"/>
          <w:szCs w:val="20"/>
          <w:lang w:val="fr-FR"/>
        </w:rPr>
        <w:t xml:space="preserve">En </w:t>
      </w:r>
      <w:r w:rsidR="00FB0F7D">
        <w:rPr>
          <w:rFonts w:ascii="Bookman Old Style" w:hAnsi="Bookman Old Style"/>
          <w:sz w:val="20"/>
          <w:szCs w:val="20"/>
          <w:lang w:val="fr-FR"/>
        </w:rPr>
        <w:t>juillet</w:t>
      </w:r>
      <w:r w:rsidR="00CA4C67">
        <w:rPr>
          <w:rFonts w:ascii="Bookman Old Style" w:hAnsi="Bookman Old Style"/>
          <w:sz w:val="20"/>
          <w:szCs w:val="20"/>
          <w:lang w:val="fr-FR"/>
        </w:rPr>
        <w:t xml:space="preserve"> 2026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="00C75029">
        <w:rPr>
          <w:rFonts w:ascii="Bookman Old Style" w:hAnsi="Bookman Old Style"/>
          <w:sz w:val="20"/>
          <w:szCs w:val="20"/>
          <w:lang w:val="fr-FR"/>
        </w:rPr>
        <w:t>le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niveau général </w:t>
      </w:r>
      <w:r w:rsidR="000D3694">
        <w:rPr>
          <w:rFonts w:ascii="Bookman Old Style" w:hAnsi="Bookman Old Style"/>
          <w:sz w:val="20"/>
          <w:szCs w:val="20"/>
          <w:lang w:val="fr-FR"/>
        </w:rPr>
        <w:t>de l’Indice Harmonisé des Prix à la Consommation (IHPC)</w:t>
      </w:r>
      <w:r w:rsidR="00C75029" w:rsidRPr="00C75029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 xml:space="preserve">a enregistré une </w:t>
      </w:r>
      <w:r w:rsidR="00732846">
        <w:rPr>
          <w:rFonts w:ascii="Bookman Old Style" w:hAnsi="Bookman Old Style"/>
          <w:sz w:val="20"/>
          <w:szCs w:val="20"/>
          <w:lang w:val="fr-FR"/>
        </w:rPr>
        <w:t>hausse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 xml:space="preserve"> pour ressortir à 10</w:t>
      </w:r>
      <w:r w:rsidR="00732846">
        <w:rPr>
          <w:rFonts w:ascii="Bookman Old Style" w:hAnsi="Bookman Old Style"/>
          <w:sz w:val="20"/>
          <w:szCs w:val="20"/>
          <w:lang w:val="fr-FR"/>
        </w:rPr>
        <w:t>2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>,</w:t>
      </w:r>
      <w:r w:rsidR="00951503">
        <w:rPr>
          <w:rFonts w:ascii="Bookman Old Style" w:hAnsi="Bookman Old Style"/>
          <w:sz w:val="20"/>
          <w:szCs w:val="20"/>
          <w:lang w:val="fr-FR"/>
        </w:rPr>
        <w:t>8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 xml:space="preserve"> contre 10</w:t>
      </w:r>
      <w:r w:rsidR="00547AB3">
        <w:rPr>
          <w:rFonts w:ascii="Bookman Old Style" w:hAnsi="Bookman Old Style"/>
          <w:sz w:val="20"/>
          <w:szCs w:val="20"/>
          <w:lang w:val="fr-FR"/>
        </w:rPr>
        <w:t>2</w:t>
      </w:r>
      <w:r w:rsidR="00C75029">
        <w:rPr>
          <w:rFonts w:ascii="Bookman Old Style" w:hAnsi="Bookman Old Style"/>
          <w:sz w:val="20"/>
          <w:szCs w:val="20"/>
          <w:lang w:val="fr-FR"/>
        </w:rPr>
        <w:t>,</w:t>
      </w:r>
      <w:r w:rsidR="00951503">
        <w:rPr>
          <w:rFonts w:ascii="Bookman Old Style" w:hAnsi="Bookman Old Style"/>
          <w:sz w:val="20"/>
          <w:szCs w:val="20"/>
          <w:lang w:val="fr-FR"/>
        </w:rPr>
        <w:t>7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 xml:space="preserve"> un mois plus tôt, soit une variation de </w:t>
      </w:r>
      <w:r w:rsidR="00732846">
        <w:rPr>
          <w:rFonts w:ascii="Bookman Old Style" w:hAnsi="Bookman Old Style"/>
          <w:sz w:val="20"/>
          <w:szCs w:val="20"/>
          <w:lang w:val="fr-FR"/>
        </w:rPr>
        <w:t>+</w:t>
      </w:r>
      <w:r w:rsidR="00C75029">
        <w:rPr>
          <w:rFonts w:ascii="Bookman Old Style" w:hAnsi="Bookman Old Style"/>
          <w:sz w:val="20"/>
          <w:szCs w:val="20"/>
          <w:lang w:val="fr-FR"/>
        </w:rPr>
        <w:t>0,</w:t>
      </w:r>
      <w:r w:rsidR="007C479D">
        <w:rPr>
          <w:rFonts w:ascii="Bookman Old Style" w:hAnsi="Bookman Old Style"/>
          <w:sz w:val="20"/>
          <w:szCs w:val="20"/>
          <w:lang w:val="fr-FR"/>
        </w:rPr>
        <w:t>1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>%.</w:t>
      </w:r>
      <w:r w:rsidR="00C75029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5A1536">
        <w:rPr>
          <w:rFonts w:ascii="Bookman Old Style" w:hAnsi="Bookman Old Style"/>
          <w:sz w:val="20"/>
          <w:szCs w:val="20"/>
          <w:lang w:val="fr-FR"/>
        </w:rPr>
        <w:t>L</w:t>
      </w:r>
      <w:r w:rsidR="00732846">
        <w:rPr>
          <w:rFonts w:ascii="Bookman Old Style" w:hAnsi="Bookman Old Style"/>
          <w:sz w:val="20"/>
          <w:szCs w:val="20"/>
          <w:lang w:val="fr-FR"/>
        </w:rPr>
        <w:t xml:space="preserve">’accroissement 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 xml:space="preserve">mensuel de l’indice est essentiellement imputable à </w:t>
      </w:r>
      <w:r w:rsidR="005A1536">
        <w:rPr>
          <w:rFonts w:ascii="Bookman Old Style" w:hAnsi="Bookman Old Style"/>
          <w:sz w:val="20"/>
          <w:szCs w:val="20"/>
          <w:lang w:val="fr-FR"/>
        </w:rPr>
        <w:t>l</w:t>
      </w:r>
      <w:r w:rsidR="00F71EC8">
        <w:rPr>
          <w:rFonts w:ascii="Bookman Old Style" w:hAnsi="Bookman Old Style"/>
          <w:sz w:val="20"/>
          <w:szCs w:val="20"/>
          <w:lang w:val="fr-FR"/>
        </w:rPr>
        <w:t xml:space="preserve">’augmentation 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 xml:space="preserve">des prix </w:t>
      </w:r>
      <w:r w:rsidR="00455262">
        <w:rPr>
          <w:rFonts w:ascii="Bookman Old Style" w:hAnsi="Bookman Old Style"/>
          <w:sz w:val="20"/>
          <w:szCs w:val="20"/>
          <w:lang w:val="fr-FR"/>
        </w:rPr>
        <w:t>d</w:t>
      </w:r>
      <w:r w:rsidR="000D3694">
        <w:rPr>
          <w:rFonts w:ascii="Bookman Old Style" w:hAnsi="Bookman Old Style"/>
          <w:sz w:val="20"/>
          <w:szCs w:val="20"/>
          <w:lang w:val="fr-FR"/>
        </w:rPr>
        <w:t xml:space="preserve">es 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F71EC8">
        <w:rPr>
          <w:rFonts w:ascii="Bookman Old Style" w:hAnsi="Bookman Old Style"/>
          <w:sz w:val="20"/>
          <w:szCs w:val="20"/>
          <w:lang w:val="fr-FR"/>
        </w:rPr>
        <w:t>Transport</w:t>
      </w:r>
      <w:r w:rsidR="000D3694">
        <w:rPr>
          <w:rFonts w:ascii="Bookman Old Style" w:hAnsi="Bookman Old Style"/>
          <w:sz w:val="20"/>
          <w:szCs w:val="20"/>
          <w:lang w:val="fr-FR"/>
        </w:rPr>
        <w:t>s</w:t>
      </w:r>
      <w:r w:rsidR="000F6046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C75029" w:rsidRPr="00703FF1">
        <w:rPr>
          <w:rFonts w:ascii="Bookman Old Style" w:hAnsi="Bookman Old Style"/>
          <w:sz w:val="20"/>
          <w:szCs w:val="20"/>
          <w:lang w:val="fr-FR"/>
        </w:rPr>
        <w:t>»</w:t>
      </w:r>
      <w:r w:rsidR="00330348">
        <w:rPr>
          <w:rFonts w:ascii="Bookman Old Style" w:hAnsi="Bookman Old Style"/>
          <w:sz w:val="20"/>
          <w:szCs w:val="20"/>
          <w:lang w:val="fr-FR"/>
        </w:rPr>
        <w:t xml:space="preserve">. Le </w:t>
      </w:r>
      <w:r w:rsidR="007C479D">
        <w:rPr>
          <w:rFonts w:ascii="Bookman Old Style" w:hAnsi="Bookman Old Style"/>
          <w:sz w:val="20"/>
          <w:szCs w:val="20"/>
          <w:lang w:val="fr-FR"/>
        </w:rPr>
        <w:t>bien</w:t>
      </w:r>
      <w:r w:rsidR="00951503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330348">
        <w:rPr>
          <w:rFonts w:ascii="Bookman Old Style" w:hAnsi="Bookman Old Style"/>
          <w:sz w:val="20"/>
          <w:szCs w:val="20"/>
          <w:lang w:val="fr-FR"/>
        </w:rPr>
        <w:t xml:space="preserve">qui </w:t>
      </w:r>
      <w:r w:rsidR="00951503">
        <w:rPr>
          <w:rFonts w:ascii="Bookman Old Style" w:hAnsi="Bookman Old Style"/>
          <w:sz w:val="20"/>
          <w:szCs w:val="20"/>
          <w:lang w:val="fr-FR"/>
        </w:rPr>
        <w:t>est</w:t>
      </w:r>
      <w:r w:rsidR="0033034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7C479D">
        <w:rPr>
          <w:rFonts w:ascii="Bookman Old Style" w:hAnsi="Bookman Old Style"/>
          <w:sz w:val="20"/>
          <w:szCs w:val="20"/>
          <w:lang w:val="fr-FR"/>
        </w:rPr>
        <w:t>surtout</w:t>
      </w:r>
      <w:r w:rsidR="00330348">
        <w:rPr>
          <w:rFonts w:ascii="Bookman Old Style" w:hAnsi="Bookman Old Style"/>
          <w:sz w:val="20"/>
          <w:szCs w:val="20"/>
          <w:lang w:val="fr-FR"/>
        </w:rPr>
        <w:t xml:space="preserve"> à la base de cette hausse</w:t>
      </w:r>
      <w:r w:rsidR="007C479D">
        <w:rPr>
          <w:rFonts w:ascii="Bookman Old Style" w:hAnsi="Bookman Old Style"/>
          <w:sz w:val="20"/>
          <w:szCs w:val="20"/>
          <w:lang w:val="fr-FR"/>
        </w:rPr>
        <w:t xml:space="preserve"> mensuelle</w:t>
      </w:r>
      <w:r w:rsidR="0033034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951503">
        <w:rPr>
          <w:rFonts w:ascii="Bookman Old Style" w:hAnsi="Bookman Old Style"/>
          <w:sz w:val="20"/>
          <w:szCs w:val="20"/>
          <w:lang w:val="fr-FR"/>
        </w:rPr>
        <w:t>est</w:t>
      </w:r>
      <w:r w:rsidR="0033034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D128FB">
        <w:rPr>
          <w:rFonts w:ascii="Bookman Old Style" w:hAnsi="Bookman Old Style"/>
          <w:sz w:val="20"/>
          <w:szCs w:val="20"/>
          <w:lang w:val="fr-FR"/>
        </w:rPr>
        <w:t>« </w:t>
      </w:r>
      <w:r w:rsidR="00330348">
        <w:rPr>
          <w:rFonts w:ascii="Bookman Old Style" w:hAnsi="Bookman Old Style"/>
          <w:sz w:val="20"/>
          <w:szCs w:val="20"/>
          <w:lang w:val="fr-FR"/>
        </w:rPr>
        <w:t>E</w:t>
      </w:r>
      <w:r w:rsidR="000D3694">
        <w:rPr>
          <w:rFonts w:ascii="Bookman Old Style" w:hAnsi="Bookman Old Style"/>
          <w:sz w:val="20"/>
          <w:szCs w:val="20"/>
          <w:lang w:val="fr-FR"/>
        </w:rPr>
        <w:t>ssence</w:t>
      </w:r>
      <w:r w:rsidR="00371DFE">
        <w:rPr>
          <w:rFonts w:ascii="Bookman Old Style" w:hAnsi="Bookman Old Style"/>
          <w:sz w:val="20"/>
          <w:szCs w:val="20"/>
          <w:lang w:val="fr-FR"/>
        </w:rPr>
        <w:t xml:space="preserve"> </w:t>
      </w:r>
      <w:proofErr w:type="spellStart"/>
      <w:r w:rsidR="00371DFE">
        <w:rPr>
          <w:rFonts w:ascii="Bookman Old Style" w:hAnsi="Bookman Old Style"/>
          <w:sz w:val="20"/>
          <w:szCs w:val="20"/>
          <w:lang w:val="fr-FR"/>
        </w:rPr>
        <w:t>kpayo</w:t>
      </w:r>
      <w:proofErr w:type="spellEnd"/>
      <w:r w:rsidR="00D128FB">
        <w:rPr>
          <w:rFonts w:ascii="Bookman Old Style" w:hAnsi="Bookman Old Style"/>
          <w:sz w:val="20"/>
          <w:szCs w:val="20"/>
          <w:lang w:val="fr-FR"/>
        </w:rPr>
        <w:t> »</w:t>
      </w:r>
      <w:bookmarkStart w:id="0" w:name="_GoBack"/>
      <w:bookmarkEnd w:id="0"/>
      <w:r w:rsidR="000D3694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7497F">
        <w:rPr>
          <w:rFonts w:ascii="Bookman Old Style" w:hAnsi="Bookman Old Style"/>
          <w:sz w:val="20"/>
          <w:szCs w:val="20"/>
          <w:lang w:val="fr-FR"/>
        </w:rPr>
        <w:t>(</w:t>
      </w:r>
      <w:r w:rsidR="00547AB3">
        <w:rPr>
          <w:rFonts w:ascii="Bookman Old Style" w:hAnsi="Bookman Old Style"/>
          <w:sz w:val="20"/>
          <w:szCs w:val="20"/>
          <w:lang w:val="fr-FR"/>
        </w:rPr>
        <w:t>+</w:t>
      </w:r>
      <w:r w:rsidR="00951503">
        <w:rPr>
          <w:rFonts w:ascii="Bookman Old Style" w:hAnsi="Bookman Old Style"/>
          <w:sz w:val="20"/>
          <w:szCs w:val="20"/>
          <w:lang w:val="fr-FR"/>
        </w:rPr>
        <w:t>2,0</w:t>
      </w:r>
      <w:r w:rsidR="0047497F">
        <w:rPr>
          <w:rFonts w:ascii="Bookman Old Style" w:hAnsi="Bookman Old Style"/>
          <w:sz w:val="20"/>
          <w:szCs w:val="20"/>
          <w:lang w:val="fr-FR"/>
        </w:rPr>
        <w:t>%)</w:t>
      </w:r>
      <w:r w:rsidR="00330348">
        <w:rPr>
          <w:rFonts w:ascii="Bookman Old Style" w:hAnsi="Bookman Old Style"/>
          <w:sz w:val="20"/>
          <w:szCs w:val="20"/>
          <w:lang w:val="fr-FR"/>
        </w:rPr>
        <w:t>.</w:t>
      </w:r>
      <w:r w:rsidR="00951503">
        <w:rPr>
          <w:rFonts w:ascii="Bookman Old Style" w:hAnsi="Bookman Old Style"/>
          <w:sz w:val="20"/>
          <w:szCs w:val="20"/>
          <w:lang w:val="fr-FR"/>
        </w:rPr>
        <w:t xml:space="preserve"> Cette hausse a été modérée par la diminution des prix du groupe de biens « Autres céréales » (-1,9%) tels que le sorgho, le mil et le fonio.</w:t>
      </w:r>
    </w:p>
    <w:p w14:paraId="6F966640" w14:textId="7FBAD20E" w:rsidR="001F4474" w:rsidRDefault="00703FF1" w:rsidP="00915CBB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703FF1">
        <w:rPr>
          <w:rFonts w:ascii="Bookman Old Style" w:hAnsi="Bookman Old Style"/>
          <w:sz w:val="20"/>
          <w:szCs w:val="20"/>
          <w:lang w:val="fr-FR"/>
        </w:rPr>
        <w:t xml:space="preserve">L’inflation sous-jacente c’est-à-dire, celle obtenue en dehors des phénomènes perturbateurs liés aux produits saisonniers et énergétiques </w:t>
      </w:r>
      <w:r w:rsidR="001F4474">
        <w:rPr>
          <w:rFonts w:ascii="Bookman Old Style" w:hAnsi="Bookman Old Style"/>
          <w:sz w:val="20"/>
          <w:szCs w:val="20"/>
          <w:lang w:val="fr-FR"/>
        </w:rPr>
        <w:t xml:space="preserve">s’établit à </w:t>
      </w:r>
      <w:r w:rsidR="001F4474" w:rsidRPr="00703FF1">
        <w:rPr>
          <w:rFonts w:ascii="Bookman Old Style" w:hAnsi="Bookman Old Style"/>
          <w:sz w:val="20"/>
          <w:szCs w:val="20"/>
          <w:lang w:val="fr-FR"/>
        </w:rPr>
        <w:t>10</w:t>
      </w:r>
      <w:r w:rsidR="001F4474">
        <w:rPr>
          <w:rFonts w:ascii="Bookman Old Style" w:hAnsi="Bookman Old Style"/>
          <w:sz w:val="20"/>
          <w:szCs w:val="20"/>
          <w:lang w:val="fr-FR"/>
        </w:rPr>
        <w:t>0,8 contre 100,7 le mois précédent, soit une hausse de 0,1%</w:t>
      </w:r>
      <w:r w:rsidR="001F4474" w:rsidRPr="00703FF1">
        <w:rPr>
          <w:rFonts w:ascii="Bookman Old Style" w:hAnsi="Bookman Old Style"/>
          <w:sz w:val="20"/>
          <w:szCs w:val="20"/>
          <w:lang w:val="fr-FR"/>
        </w:rPr>
        <w:t xml:space="preserve">. </w:t>
      </w:r>
    </w:p>
    <w:p w14:paraId="4686A21D" w14:textId="1858F710" w:rsidR="004E7A92" w:rsidRPr="00703FF1" w:rsidRDefault="00703FF1" w:rsidP="00915CBB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703FF1">
        <w:rPr>
          <w:rFonts w:ascii="Bookman Old Style" w:hAnsi="Bookman Old Style"/>
          <w:sz w:val="20"/>
          <w:szCs w:val="20"/>
          <w:lang w:val="fr-FR"/>
        </w:rPr>
        <w:t>Du point de vue de la provenance des produits, en variation mensuelle, les prix des</w:t>
      </w:r>
      <w:r w:rsidR="00B04C2C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04C2C" w:rsidRPr="00703FF1">
        <w:rPr>
          <w:rFonts w:ascii="Bookman Old Style" w:hAnsi="Bookman Old Style"/>
          <w:sz w:val="20"/>
          <w:szCs w:val="20"/>
          <w:lang w:val="fr-FR"/>
        </w:rPr>
        <w:t xml:space="preserve">« Produits locaux » </w:t>
      </w:r>
      <w:r w:rsidR="00B04C2C">
        <w:rPr>
          <w:rFonts w:ascii="Bookman Old Style" w:hAnsi="Bookman Old Style"/>
          <w:sz w:val="20"/>
          <w:szCs w:val="20"/>
          <w:lang w:val="fr-FR"/>
        </w:rPr>
        <w:t xml:space="preserve">ont </w:t>
      </w:r>
      <w:r w:rsidR="001F4474">
        <w:rPr>
          <w:rFonts w:ascii="Bookman Old Style" w:hAnsi="Bookman Old Style"/>
          <w:sz w:val="20"/>
          <w:szCs w:val="20"/>
          <w:lang w:val="fr-FR"/>
        </w:rPr>
        <w:t>diminué</w:t>
      </w:r>
      <w:r w:rsidR="00B04C2C">
        <w:rPr>
          <w:rFonts w:ascii="Bookman Old Style" w:hAnsi="Bookman Old Style"/>
          <w:sz w:val="20"/>
          <w:szCs w:val="20"/>
          <w:lang w:val="fr-FR"/>
        </w:rPr>
        <w:t xml:space="preserve"> de 0,1% alors que,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04C2C">
        <w:rPr>
          <w:rFonts w:ascii="Bookman Old Style" w:hAnsi="Bookman Old Style"/>
          <w:sz w:val="20"/>
          <w:szCs w:val="20"/>
          <w:lang w:val="fr-FR"/>
        </w:rPr>
        <w:t xml:space="preserve">ceux des 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« Produits importés » </w:t>
      </w:r>
      <w:r w:rsidR="001F4474">
        <w:rPr>
          <w:rFonts w:ascii="Bookman Old Style" w:hAnsi="Bookman Old Style"/>
          <w:sz w:val="20"/>
          <w:szCs w:val="20"/>
          <w:lang w:val="fr-FR"/>
        </w:rPr>
        <w:t>ont progressé de 0,6%</w:t>
      </w:r>
      <w:r w:rsidR="00B04C2C">
        <w:rPr>
          <w:rFonts w:ascii="Bookman Old Style" w:hAnsi="Bookman Old Style"/>
          <w:sz w:val="20"/>
          <w:szCs w:val="20"/>
          <w:lang w:val="fr-FR"/>
        </w:rPr>
        <w:t>.</w:t>
      </w:r>
    </w:p>
    <w:p w14:paraId="513D5DB3" w14:textId="77777777" w:rsidR="00703FF1" w:rsidRPr="00A452A8" w:rsidRDefault="00703FF1" w:rsidP="00703FF1">
      <w:pPr>
        <w:spacing w:after="120"/>
        <w:jc w:val="both"/>
        <w:rPr>
          <w:rFonts w:ascii="Bookman Old Style" w:hAnsi="Bookman Old Style"/>
          <w:sz w:val="2"/>
          <w:szCs w:val="2"/>
          <w:lang w:val="fr-FR"/>
        </w:rPr>
      </w:pPr>
    </w:p>
    <w:p w14:paraId="3A40799D" w14:textId="2685D8E1" w:rsidR="00703FF1" w:rsidRPr="00703FF1" w:rsidRDefault="00703FF1" w:rsidP="003336A9">
      <w:pPr>
        <w:pStyle w:val="Paragraphedeliste"/>
        <w:numPr>
          <w:ilvl w:val="0"/>
          <w:numId w:val="3"/>
        </w:numPr>
        <w:spacing w:after="60"/>
        <w:ind w:left="1208" w:hanging="357"/>
        <w:contextualSpacing w:val="0"/>
        <w:rPr>
          <w:rFonts w:ascii="Bookman Old Style" w:hAnsi="Bookman Old Style"/>
          <w:b/>
          <w:bCs/>
          <w:i/>
          <w:iCs/>
          <w:color w:val="0070C0"/>
        </w:rPr>
      </w:pPr>
      <w:r w:rsidRPr="00703FF1">
        <w:rPr>
          <w:rFonts w:ascii="Bookman Old Style" w:hAnsi="Bookman Old Style"/>
          <w:b/>
          <w:bCs/>
          <w:i/>
          <w:iCs/>
          <w:color w:val="0070C0"/>
        </w:rPr>
        <w:t xml:space="preserve">EVOLUTIONS </w:t>
      </w:r>
      <w:r w:rsidR="007D0844" w:rsidRPr="00703FF1">
        <w:rPr>
          <w:rFonts w:ascii="Bookman Old Style" w:hAnsi="Bookman Old Style"/>
          <w:b/>
          <w:bCs/>
          <w:i/>
          <w:iCs/>
          <w:color w:val="0070C0"/>
        </w:rPr>
        <w:t xml:space="preserve">TRIMESTRIELLE ET </w:t>
      </w:r>
      <w:r w:rsidRPr="00703FF1">
        <w:rPr>
          <w:rFonts w:ascii="Bookman Old Style" w:hAnsi="Bookman Old Style"/>
          <w:b/>
          <w:bCs/>
          <w:i/>
          <w:iCs/>
          <w:color w:val="0070C0"/>
        </w:rPr>
        <w:t>ANNUELLE</w:t>
      </w:r>
      <w:r w:rsidR="00C42AAB">
        <w:rPr>
          <w:rFonts w:ascii="Bookman Old Style" w:hAnsi="Bookman Old Style"/>
          <w:b/>
          <w:bCs/>
          <w:i/>
          <w:iCs/>
          <w:color w:val="0070C0"/>
        </w:rPr>
        <w:t xml:space="preserve"> </w:t>
      </w:r>
      <w:r w:rsidRPr="00703FF1">
        <w:rPr>
          <w:rFonts w:ascii="Bookman Old Style" w:hAnsi="Bookman Old Style"/>
          <w:b/>
          <w:bCs/>
          <w:i/>
          <w:iCs/>
          <w:color w:val="0070C0"/>
        </w:rPr>
        <w:t>DE L’IHPC</w:t>
      </w:r>
    </w:p>
    <w:p w14:paraId="6D8C4DBF" w14:textId="4484C970" w:rsidR="009B6C76" w:rsidRPr="000224CA" w:rsidRDefault="00E366E1" w:rsidP="00915CBB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0224CA">
        <w:rPr>
          <w:rFonts w:ascii="Bookman Old Style" w:hAnsi="Bookman Old Style"/>
          <w:sz w:val="20"/>
          <w:szCs w:val="20"/>
          <w:lang w:val="fr-FR"/>
        </w:rPr>
        <w:t xml:space="preserve">Le niveau général des prix en </w:t>
      </w:r>
      <w:r w:rsidR="00FB0F7D">
        <w:rPr>
          <w:rFonts w:ascii="Bookman Old Style" w:hAnsi="Bookman Old Style"/>
          <w:sz w:val="20"/>
          <w:szCs w:val="20"/>
          <w:lang w:val="fr-FR"/>
        </w:rPr>
        <w:t>juillet</w:t>
      </w:r>
      <w:r w:rsidR="00CA4C67" w:rsidRPr="000224CA">
        <w:rPr>
          <w:rFonts w:ascii="Bookman Old Style" w:hAnsi="Bookman Old Style"/>
          <w:sz w:val="20"/>
          <w:szCs w:val="20"/>
          <w:lang w:val="fr-FR"/>
        </w:rPr>
        <w:t xml:space="preserve"> 2026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, comparé à la situation </w:t>
      </w:r>
      <w:r w:rsidR="000758C1">
        <w:rPr>
          <w:rFonts w:ascii="Bookman Old Style" w:hAnsi="Bookman Old Style"/>
          <w:sz w:val="20"/>
          <w:szCs w:val="20"/>
          <w:lang w:val="fr-FR"/>
        </w:rPr>
        <w:t>d</w:t>
      </w:r>
      <w:r w:rsidR="001F4474">
        <w:rPr>
          <w:rFonts w:ascii="Bookman Old Style" w:hAnsi="Bookman Old Style"/>
          <w:sz w:val="20"/>
          <w:szCs w:val="20"/>
          <w:lang w:val="fr-FR"/>
        </w:rPr>
        <w:t xml:space="preserve">’avril </w:t>
      </w:r>
      <w:r w:rsidRPr="000224CA">
        <w:rPr>
          <w:rFonts w:ascii="Bookman Old Style" w:hAnsi="Bookman Old Style"/>
          <w:sz w:val="20"/>
          <w:szCs w:val="20"/>
          <w:lang w:val="fr-FR"/>
        </w:rPr>
        <w:t>202</w:t>
      </w:r>
      <w:r w:rsidR="00C21506">
        <w:rPr>
          <w:rFonts w:ascii="Bookman Old Style" w:hAnsi="Bookman Old Style"/>
          <w:sz w:val="20"/>
          <w:szCs w:val="20"/>
          <w:lang w:val="fr-FR"/>
        </w:rPr>
        <w:t>6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(évolution trimestrielle), a connu une </w:t>
      </w:r>
      <w:r w:rsidR="000758C1">
        <w:rPr>
          <w:rFonts w:ascii="Bookman Old Style" w:hAnsi="Bookman Old Style"/>
          <w:sz w:val="20"/>
          <w:szCs w:val="20"/>
          <w:lang w:val="fr-FR"/>
        </w:rPr>
        <w:t>hausse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de </w:t>
      </w:r>
      <w:r w:rsidR="00B04C2C">
        <w:rPr>
          <w:rFonts w:ascii="Bookman Old Style" w:hAnsi="Bookman Old Style"/>
          <w:sz w:val="20"/>
          <w:szCs w:val="20"/>
          <w:lang w:val="fr-FR"/>
        </w:rPr>
        <w:t>0,4</w:t>
      </w:r>
      <w:r w:rsidRPr="000224CA">
        <w:rPr>
          <w:rFonts w:ascii="Bookman Old Style" w:hAnsi="Bookman Old Style"/>
          <w:sz w:val="20"/>
          <w:szCs w:val="20"/>
          <w:lang w:val="fr-FR"/>
        </w:rPr>
        <w:t>%. Ce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t accroissement 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est </w:t>
      </w:r>
      <w:r w:rsidR="00302E25" w:rsidRPr="000224CA">
        <w:rPr>
          <w:rFonts w:ascii="Bookman Old Style" w:hAnsi="Bookman Old Style"/>
          <w:sz w:val="20"/>
          <w:szCs w:val="20"/>
          <w:lang w:val="fr-FR"/>
        </w:rPr>
        <w:t>lié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5F56C4" w:rsidRPr="000224CA">
        <w:rPr>
          <w:rFonts w:ascii="Bookman Old Style" w:hAnsi="Bookman Old Style"/>
          <w:sz w:val="20"/>
          <w:szCs w:val="20"/>
          <w:lang w:val="fr-FR"/>
        </w:rPr>
        <w:t xml:space="preserve">surtout </w:t>
      </w:r>
      <w:r w:rsidR="00302E25" w:rsidRPr="000224CA">
        <w:rPr>
          <w:rFonts w:ascii="Bookman Old Style" w:hAnsi="Bookman Old Style"/>
          <w:sz w:val="20"/>
          <w:szCs w:val="20"/>
          <w:lang w:val="fr-FR"/>
        </w:rPr>
        <w:t>à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l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’augmentation 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des prix des </w:t>
      </w:r>
      <w:r w:rsidR="00C05E5A" w:rsidRPr="000224CA">
        <w:rPr>
          <w:rFonts w:ascii="Bookman Old Style" w:hAnsi="Bookman Old Style"/>
          <w:sz w:val="20"/>
          <w:szCs w:val="20"/>
          <w:lang w:val="fr-FR"/>
        </w:rPr>
        <w:t>biens et services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des divisions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C21506" w:rsidRPr="000224CA">
        <w:rPr>
          <w:rFonts w:ascii="Bookman Old Style" w:hAnsi="Bookman Old Style"/>
          <w:sz w:val="20"/>
          <w:szCs w:val="20"/>
          <w:lang w:val="fr-FR"/>
        </w:rPr>
        <w:t>« </w:t>
      </w:r>
      <w:r w:rsidR="00B62AB3" w:rsidRPr="00B62AB3">
        <w:rPr>
          <w:rFonts w:ascii="Bookman Old Style" w:hAnsi="Bookman Old Style"/>
          <w:sz w:val="20"/>
          <w:szCs w:val="20"/>
          <w:lang w:val="fr-FR"/>
        </w:rPr>
        <w:t>Boissons alcoolisées, tabac et stupéfiants</w:t>
      </w:r>
      <w:r w:rsidR="00C21506" w:rsidRPr="000224CA">
        <w:rPr>
          <w:rFonts w:ascii="Bookman Old Style" w:hAnsi="Bookman Old Style"/>
          <w:sz w:val="20"/>
          <w:szCs w:val="20"/>
          <w:lang w:val="fr-FR"/>
        </w:rPr>
        <w:t> » (</w:t>
      </w:r>
      <w:r w:rsidR="00C21506">
        <w:rPr>
          <w:rFonts w:ascii="Bookman Old Style" w:hAnsi="Bookman Old Style"/>
          <w:sz w:val="20"/>
          <w:szCs w:val="20"/>
          <w:lang w:val="fr-FR"/>
        </w:rPr>
        <w:t>+</w:t>
      </w:r>
      <w:r w:rsidR="00B62AB3">
        <w:rPr>
          <w:rFonts w:ascii="Bookman Old Style" w:hAnsi="Bookman Old Style"/>
          <w:sz w:val="20"/>
          <w:szCs w:val="20"/>
          <w:lang w:val="fr-FR"/>
        </w:rPr>
        <w:t>1,3</w:t>
      </w:r>
      <w:r w:rsidR="00C21506" w:rsidRPr="000224CA">
        <w:rPr>
          <w:rFonts w:ascii="Bookman Old Style" w:hAnsi="Bookman Old Style"/>
          <w:sz w:val="20"/>
          <w:szCs w:val="20"/>
          <w:lang w:val="fr-FR"/>
        </w:rPr>
        <w:t>%)</w:t>
      </w:r>
      <w:r w:rsidR="00C21506">
        <w:rPr>
          <w:rFonts w:ascii="Bookman Old Style" w:hAnsi="Bookman Old Style"/>
          <w:sz w:val="20"/>
          <w:szCs w:val="20"/>
          <w:lang w:val="fr-FR"/>
        </w:rPr>
        <w:t>,</w:t>
      </w:r>
      <w:r w:rsidR="00C21506" w:rsidRPr="000224CA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0758C1" w:rsidRPr="000224CA">
        <w:rPr>
          <w:rFonts w:ascii="Bookman Old Style" w:hAnsi="Bookman Old Style"/>
          <w:sz w:val="20"/>
          <w:szCs w:val="20"/>
          <w:lang w:val="fr-FR"/>
        </w:rPr>
        <w:t>« </w:t>
      </w:r>
      <w:r w:rsidR="000758C1" w:rsidRPr="000758C1">
        <w:rPr>
          <w:rFonts w:ascii="Bookman Old Style" w:hAnsi="Bookman Old Style"/>
          <w:sz w:val="20"/>
          <w:szCs w:val="20"/>
          <w:lang w:val="fr-FR"/>
        </w:rPr>
        <w:t>Vêtements et chaussures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0758C1" w:rsidRPr="000224CA">
        <w:rPr>
          <w:rFonts w:ascii="Bookman Old Style" w:hAnsi="Bookman Old Style"/>
          <w:sz w:val="20"/>
          <w:szCs w:val="20"/>
          <w:lang w:val="fr-FR"/>
        </w:rPr>
        <w:t>»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 (+0,</w:t>
      </w:r>
      <w:r w:rsidR="00B62AB3">
        <w:rPr>
          <w:rFonts w:ascii="Bookman Old Style" w:hAnsi="Bookman Old Style"/>
          <w:sz w:val="20"/>
          <w:szCs w:val="20"/>
          <w:lang w:val="fr-FR"/>
        </w:rPr>
        <w:t>5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%), </w:t>
      </w:r>
      <w:r w:rsidR="00EB7938">
        <w:rPr>
          <w:rFonts w:ascii="Bookman Old Style" w:hAnsi="Bookman Old Style"/>
          <w:sz w:val="20"/>
          <w:szCs w:val="20"/>
          <w:lang w:val="fr-FR"/>
        </w:rPr>
        <w:t>« </w:t>
      </w:r>
      <w:r w:rsidR="00EB7938" w:rsidRPr="00EB7938">
        <w:rPr>
          <w:rFonts w:ascii="Bookman Old Style" w:hAnsi="Bookman Old Style"/>
          <w:sz w:val="20"/>
          <w:szCs w:val="20"/>
          <w:lang w:val="fr-FR"/>
        </w:rPr>
        <w:t>Ameublement, équipement ménager et entretien courant du ménage</w:t>
      </w:r>
      <w:r w:rsidR="00EB7938">
        <w:rPr>
          <w:rFonts w:ascii="Bookman Old Style" w:hAnsi="Bookman Old Style"/>
          <w:sz w:val="20"/>
          <w:szCs w:val="20"/>
          <w:lang w:val="fr-FR"/>
        </w:rPr>
        <w:t> » (+</w:t>
      </w:r>
      <w:r w:rsidR="00EB2546">
        <w:rPr>
          <w:rFonts w:ascii="Bookman Old Style" w:hAnsi="Bookman Old Style"/>
          <w:sz w:val="20"/>
          <w:szCs w:val="20"/>
          <w:lang w:val="fr-FR"/>
        </w:rPr>
        <w:t>1</w:t>
      </w:r>
      <w:r w:rsidR="00EB7938">
        <w:rPr>
          <w:rFonts w:ascii="Bookman Old Style" w:hAnsi="Bookman Old Style"/>
          <w:sz w:val="20"/>
          <w:szCs w:val="20"/>
          <w:lang w:val="fr-FR"/>
        </w:rPr>
        <w:t>,</w:t>
      </w:r>
      <w:r w:rsidR="00B62AB3">
        <w:rPr>
          <w:rFonts w:ascii="Bookman Old Style" w:hAnsi="Bookman Old Style"/>
          <w:sz w:val="20"/>
          <w:szCs w:val="20"/>
          <w:lang w:val="fr-FR"/>
        </w:rPr>
        <w:t>2</w:t>
      </w:r>
      <w:r w:rsidR="00EB7938">
        <w:rPr>
          <w:rFonts w:ascii="Bookman Old Style" w:hAnsi="Bookman Old Style"/>
          <w:sz w:val="20"/>
          <w:szCs w:val="20"/>
          <w:lang w:val="fr-FR"/>
        </w:rPr>
        <w:t>%)</w:t>
      </w:r>
      <w:r w:rsidR="00B62AB3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="000758C1" w:rsidRPr="000224CA">
        <w:rPr>
          <w:rFonts w:ascii="Bookman Old Style" w:hAnsi="Bookman Old Style"/>
          <w:sz w:val="20"/>
          <w:szCs w:val="20"/>
          <w:lang w:val="fr-FR"/>
        </w:rPr>
        <w:t>« </w:t>
      </w:r>
      <w:r w:rsidR="000758C1">
        <w:rPr>
          <w:rFonts w:ascii="Bookman Old Style" w:hAnsi="Bookman Old Style"/>
          <w:sz w:val="20"/>
          <w:szCs w:val="20"/>
          <w:lang w:val="fr-FR"/>
        </w:rPr>
        <w:t>Transport</w:t>
      </w:r>
      <w:r w:rsidR="00EB7938">
        <w:rPr>
          <w:rFonts w:ascii="Bookman Old Style" w:hAnsi="Bookman Old Style"/>
          <w:sz w:val="20"/>
          <w:szCs w:val="20"/>
          <w:lang w:val="fr-FR"/>
        </w:rPr>
        <w:t>s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0758C1" w:rsidRPr="000224CA">
        <w:rPr>
          <w:rFonts w:ascii="Bookman Old Style" w:hAnsi="Bookman Old Style"/>
          <w:sz w:val="20"/>
          <w:szCs w:val="20"/>
          <w:lang w:val="fr-FR"/>
        </w:rPr>
        <w:t>»</w:t>
      </w:r>
      <w:r w:rsidR="000758C1">
        <w:rPr>
          <w:rFonts w:ascii="Bookman Old Style" w:hAnsi="Bookman Old Style"/>
          <w:sz w:val="20"/>
          <w:szCs w:val="20"/>
          <w:lang w:val="fr-FR"/>
        </w:rPr>
        <w:t xml:space="preserve"> (+</w:t>
      </w:r>
      <w:r w:rsidR="00B62AB3">
        <w:rPr>
          <w:rFonts w:ascii="Bookman Old Style" w:hAnsi="Bookman Old Style"/>
          <w:sz w:val="20"/>
          <w:szCs w:val="20"/>
          <w:lang w:val="fr-FR"/>
        </w:rPr>
        <w:t>3,5</w:t>
      </w:r>
      <w:r w:rsidR="000758C1">
        <w:rPr>
          <w:rFonts w:ascii="Bookman Old Style" w:hAnsi="Bookman Old Style"/>
          <w:sz w:val="20"/>
          <w:szCs w:val="20"/>
          <w:lang w:val="fr-FR"/>
        </w:rPr>
        <w:t>%)</w:t>
      </w:r>
      <w:r w:rsidR="00B62AB3">
        <w:rPr>
          <w:rFonts w:ascii="Bookman Old Style" w:hAnsi="Bookman Old Style"/>
          <w:sz w:val="20"/>
          <w:szCs w:val="20"/>
          <w:lang w:val="fr-FR"/>
        </w:rPr>
        <w:t xml:space="preserve"> et 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>« </w:t>
      </w:r>
      <w:r w:rsidR="00B62AB3" w:rsidRPr="00B62AB3">
        <w:rPr>
          <w:rFonts w:ascii="Bookman Old Style" w:hAnsi="Bookman Old Style"/>
          <w:sz w:val="20"/>
          <w:szCs w:val="20"/>
          <w:lang w:val="fr-FR"/>
        </w:rPr>
        <w:t>Restaurants et services d'hébergement</w:t>
      </w:r>
      <w:r w:rsidR="00B62AB3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>»</w:t>
      </w:r>
      <w:r w:rsidR="00B62AB3">
        <w:rPr>
          <w:rFonts w:ascii="Bookman Old Style" w:hAnsi="Bookman Old Style"/>
          <w:sz w:val="20"/>
          <w:szCs w:val="20"/>
          <w:lang w:val="fr-FR"/>
        </w:rPr>
        <w:t xml:space="preserve"> (+0,3%)</w:t>
      </w:r>
      <w:r w:rsidR="00FF610F">
        <w:rPr>
          <w:rFonts w:ascii="Bookman Old Style" w:hAnsi="Bookman Old Style"/>
          <w:sz w:val="20"/>
          <w:szCs w:val="20"/>
          <w:lang w:val="fr-FR"/>
        </w:rPr>
        <w:t xml:space="preserve">. </w:t>
      </w:r>
      <w:r w:rsidR="00FF610F" w:rsidRPr="000224CA">
        <w:rPr>
          <w:rFonts w:ascii="Bookman Old Style" w:hAnsi="Bookman Old Style"/>
          <w:sz w:val="20"/>
          <w:szCs w:val="20"/>
          <w:lang w:val="fr-FR"/>
        </w:rPr>
        <w:t xml:space="preserve">Toutefois, cette </w:t>
      </w:r>
      <w:r w:rsidR="00FF610F">
        <w:rPr>
          <w:rFonts w:ascii="Bookman Old Style" w:hAnsi="Bookman Old Style"/>
          <w:sz w:val="20"/>
          <w:szCs w:val="20"/>
          <w:lang w:val="fr-FR"/>
        </w:rPr>
        <w:t>hausse</w:t>
      </w:r>
      <w:r w:rsidR="00FF610F" w:rsidRPr="000224CA">
        <w:rPr>
          <w:rFonts w:ascii="Bookman Old Style" w:hAnsi="Bookman Old Style"/>
          <w:sz w:val="20"/>
          <w:szCs w:val="20"/>
          <w:lang w:val="fr-FR"/>
        </w:rPr>
        <w:t xml:space="preserve"> trimestrielle de l’indice global a été contenue notamment par l</w:t>
      </w:r>
      <w:r w:rsidR="00FF610F">
        <w:rPr>
          <w:rFonts w:ascii="Bookman Old Style" w:hAnsi="Bookman Old Style"/>
          <w:sz w:val="20"/>
          <w:szCs w:val="20"/>
          <w:lang w:val="fr-FR"/>
        </w:rPr>
        <w:t>a diminution</w:t>
      </w:r>
      <w:r w:rsidR="00FF610F" w:rsidRPr="000224CA">
        <w:rPr>
          <w:rFonts w:ascii="Bookman Old Style" w:hAnsi="Bookman Old Style"/>
          <w:sz w:val="20"/>
          <w:szCs w:val="20"/>
          <w:lang w:val="fr-FR"/>
        </w:rPr>
        <w:t xml:space="preserve"> des prix</w:t>
      </w:r>
      <w:r w:rsidR="00FF610F">
        <w:rPr>
          <w:rFonts w:ascii="Bookman Old Style" w:hAnsi="Bookman Old Style"/>
          <w:sz w:val="20"/>
          <w:szCs w:val="20"/>
          <w:lang w:val="fr-FR"/>
        </w:rPr>
        <w:t xml:space="preserve"> des biens et services</w:t>
      </w:r>
      <w:r w:rsidR="00FF610F" w:rsidRPr="000224CA">
        <w:rPr>
          <w:rFonts w:ascii="Bookman Old Style" w:hAnsi="Bookman Old Style"/>
          <w:sz w:val="20"/>
          <w:szCs w:val="20"/>
          <w:lang w:val="fr-FR"/>
        </w:rPr>
        <w:t xml:space="preserve"> des divisions</w:t>
      </w:r>
      <w:r w:rsidR="00FF610F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C05E5A" w:rsidRPr="000224CA">
        <w:rPr>
          <w:rFonts w:ascii="Bookman Old Style" w:hAnsi="Bookman Old Style"/>
          <w:sz w:val="20"/>
          <w:szCs w:val="20"/>
          <w:lang w:val="fr-FR"/>
        </w:rPr>
        <w:t>«</w:t>
      </w:r>
      <w:r w:rsidR="00FF610F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62AB3" w:rsidRPr="00B62AB3">
        <w:rPr>
          <w:rFonts w:ascii="Bookman Old Style" w:hAnsi="Bookman Old Style"/>
          <w:sz w:val="20"/>
          <w:szCs w:val="20"/>
          <w:lang w:val="fr-FR"/>
        </w:rPr>
        <w:t>Produits alimentaires et boissons non alcoolisées</w:t>
      </w:r>
      <w:r w:rsidR="004D092D" w:rsidRPr="000224CA">
        <w:rPr>
          <w:rFonts w:ascii="Bookman Old Style" w:hAnsi="Bookman Old Style"/>
          <w:sz w:val="20"/>
          <w:szCs w:val="20"/>
          <w:lang w:val="fr-FR"/>
        </w:rPr>
        <w:t xml:space="preserve"> » (-</w:t>
      </w:r>
      <w:r w:rsidR="00EB7938">
        <w:rPr>
          <w:rFonts w:ascii="Bookman Old Style" w:hAnsi="Bookman Old Style"/>
          <w:sz w:val="20"/>
          <w:szCs w:val="20"/>
          <w:lang w:val="fr-FR"/>
        </w:rPr>
        <w:t>0,</w:t>
      </w:r>
      <w:r w:rsidR="00B62AB3">
        <w:rPr>
          <w:rFonts w:ascii="Bookman Old Style" w:hAnsi="Bookman Old Style"/>
          <w:sz w:val="20"/>
          <w:szCs w:val="20"/>
          <w:lang w:val="fr-FR"/>
        </w:rPr>
        <w:t>2</w:t>
      </w:r>
      <w:r w:rsidR="004D092D" w:rsidRPr="000224CA">
        <w:rPr>
          <w:rFonts w:ascii="Bookman Old Style" w:hAnsi="Bookman Old Style"/>
          <w:sz w:val="20"/>
          <w:szCs w:val="20"/>
          <w:lang w:val="fr-FR"/>
        </w:rPr>
        <w:t>%)</w:t>
      </w:r>
      <w:r w:rsidR="00B62AB3">
        <w:rPr>
          <w:rFonts w:ascii="Bookman Old Style" w:hAnsi="Bookman Old Style"/>
          <w:sz w:val="20"/>
          <w:szCs w:val="20"/>
          <w:lang w:val="fr-FR"/>
        </w:rPr>
        <w:t xml:space="preserve"> et 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>«</w:t>
      </w:r>
      <w:r w:rsidR="00B62AB3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62AB3" w:rsidRPr="00B62AB3">
        <w:rPr>
          <w:rFonts w:ascii="Bookman Old Style" w:hAnsi="Bookman Old Style"/>
          <w:sz w:val="20"/>
          <w:szCs w:val="20"/>
          <w:lang w:val="fr-FR"/>
        </w:rPr>
        <w:t>Logement, eau, électricité, gaz et autres combustibles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 xml:space="preserve"> » (-</w:t>
      </w:r>
      <w:r w:rsidR="00B62AB3">
        <w:rPr>
          <w:rFonts w:ascii="Bookman Old Style" w:hAnsi="Bookman Old Style"/>
          <w:sz w:val="20"/>
          <w:szCs w:val="20"/>
          <w:lang w:val="fr-FR"/>
        </w:rPr>
        <w:t>0,3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>%).</w:t>
      </w:r>
    </w:p>
    <w:p w14:paraId="5A890077" w14:textId="29B46C88" w:rsidR="00E366E1" w:rsidRPr="000224CA" w:rsidRDefault="00CF0159" w:rsidP="00915CBB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0224CA">
        <w:rPr>
          <w:rFonts w:ascii="Bookman Old Style" w:hAnsi="Bookman Old Style"/>
          <w:sz w:val="20"/>
          <w:szCs w:val="20"/>
          <w:lang w:val="fr-FR"/>
        </w:rPr>
        <w:t xml:space="preserve">En considérant l’état des produits, 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 xml:space="preserve">la </w:t>
      </w:r>
      <w:r w:rsidR="00FF610F">
        <w:rPr>
          <w:rFonts w:ascii="Bookman Old Style" w:hAnsi="Bookman Old Style"/>
          <w:sz w:val="20"/>
          <w:szCs w:val="20"/>
          <w:lang w:val="fr-FR"/>
        </w:rPr>
        <w:t>hausse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 xml:space="preserve"> trimestrielle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est liée à </w:t>
      </w:r>
      <w:r w:rsidR="007549A4" w:rsidRPr="000224CA">
        <w:rPr>
          <w:rFonts w:ascii="Bookman Old Style" w:hAnsi="Bookman Old Style"/>
          <w:sz w:val="20"/>
          <w:szCs w:val="20"/>
          <w:lang w:val="fr-FR"/>
        </w:rPr>
        <w:t>l</w:t>
      </w:r>
      <w:r w:rsidR="00FF610F">
        <w:rPr>
          <w:rFonts w:ascii="Bookman Old Style" w:hAnsi="Bookman Old Style"/>
          <w:sz w:val="20"/>
          <w:szCs w:val="20"/>
          <w:lang w:val="fr-FR"/>
        </w:rPr>
        <w:t xml:space="preserve">’augmentation </w:t>
      </w:r>
      <w:r w:rsidR="00AA1407" w:rsidRPr="000224CA">
        <w:rPr>
          <w:rFonts w:ascii="Bookman Old Style" w:hAnsi="Bookman Old Style"/>
          <w:sz w:val="20"/>
          <w:szCs w:val="20"/>
          <w:lang w:val="fr-FR"/>
        </w:rPr>
        <w:t>des</w:t>
      </w:r>
      <w:r w:rsidR="00FF610F">
        <w:rPr>
          <w:rFonts w:ascii="Bookman Old Style" w:hAnsi="Bookman Old Style"/>
          <w:sz w:val="20"/>
          <w:szCs w:val="20"/>
          <w:lang w:val="fr-FR"/>
        </w:rPr>
        <w:t xml:space="preserve"> prix des</w:t>
      </w:r>
      <w:r w:rsidR="00AA1407" w:rsidRPr="000224CA">
        <w:rPr>
          <w:rFonts w:ascii="Bookman Old Style" w:hAnsi="Bookman Old Style"/>
          <w:sz w:val="20"/>
          <w:szCs w:val="20"/>
          <w:lang w:val="fr-FR"/>
        </w:rPr>
        <w:t xml:space="preserve"> « Produits énergétiques » (</w:t>
      </w:r>
      <w:r w:rsidR="00FF610F">
        <w:rPr>
          <w:rFonts w:ascii="Bookman Old Style" w:hAnsi="Bookman Old Style"/>
          <w:sz w:val="20"/>
          <w:szCs w:val="20"/>
          <w:lang w:val="fr-FR"/>
        </w:rPr>
        <w:t>+</w:t>
      </w:r>
      <w:r w:rsidR="005715A8">
        <w:rPr>
          <w:rFonts w:ascii="Bookman Old Style" w:hAnsi="Bookman Old Style"/>
          <w:sz w:val="20"/>
          <w:szCs w:val="20"/>
          <w:lang w:val="fr-FR"/>
        </w:rPr>
        <w:t>3,</w:t>
      </w:r>
      <w:r w:rsidR="00B62AB3">
        <w:rPr>
          <w:rFonts w:ascii="Bookman Old Style" w:hAnsi="Bookman Old Style"/>
          <w:sz w:val="20"/>
          <w:szCs w:val="20"/>
          <w:lang w:val="fr-FR"/>
        </w:rPr>
        <w:t>0</w:t>
      </w:r>
      <w:r w:rsidR="00AA1407" w:rsidRPr="000224CA">
        <w:rPr>
          <w:rFonts w:ascii="Bookman Old Style" w:hAnsi="Bookman Old Style"/>
          <w:sz w:val="20"/>
          <w:szCs w:val="20"/>
          <w:lang w:val="fr-FR"/>
        </w:rPr>
        <w:t>%).</w:t>
      </w:r>
      <w:r w:rsidR="00E366E1" w:rsidRPr="000224CA">
        <w:rPr>
          <w:rFonts w:ascii="Bookman Old Style" w:hAnsi="Bookman Old Style"/>
          <w:sz w:val="20"/>
          <w:szCs w:val="20"/>
          <w:lang w:val="fr-FR"/>
        </w:rPr>
        <w:t xml:space="preserve"> De même, l</w:t>
      </w:r>
      <w:r w:rsidR="00207E69">
        <w:rPr>
          <w:rFonts w:ascii="Bookman Old Style" w:hAnsi="Bookman Old Style"/>
          <w:sz w:val="20"/>
          <w:szCs w:val="20"/>
          <w:lang w:val="fr-FR"/>
        </w:rPr>
        <w:t>’accroissement des</w:t>
      </w:r>
      <w:r w:rsidR="00E366E1" w:rsidRPr="000224CA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 xml:space="preserve">prix des </w:t>
      </w:r>
      <w:r w:rsidR="00E366E1" w:rsidRPr="000224CA">
        <w:rPr>
          <w:rFonts w:ascii="Bookman Old Style" w:hAnsi="Bookman Old Style"/>
          <w:sz w:val="20"/>
          <w:szCs w:val="20"/>
          <w:lang w:val="fr-FR"/>
        </w:rPr>
        <w:t xml:space="preserve">produits 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>d</w:t>
      </w:r>
      <w:r w:rsidR="00FF610F">
        <w:rPr>
          <w:rFonts w:ascii="Bookman Old Style" w:hAnsi="Bookman Old Style"/>
          <w:sz w:val="20"/>
          <w:szCs w:val="20"/>
          <w:lang w:val="fr-FR"/>
        </w:rPr>
        <w:t>es</w:t>
      </w:r>
      <w:r w:rsidR="00E366E1" w:rsidRPr="000224CA">
        <w:rPr>
          <w:rFonts w:ascii="Bookman Old Style" w:hAnsi="Bookman Old Style"/>
          <w:sz w:val="20"/>
          <w:szCs w:val="20"/>
          <w:lang w:val="fr-FR"/>
        </w:rPr>
        <w:t xml:space="preserve"> secteur</w:t>
      </w:r>
      <w:r w:rsidR="00FF610F">
        <w:rPr>
          <w:rFonts w:ascii="Bookman Old Style" w:hAnsi="Bookman Old Style"/>
          <w:sz w:val="20"/>
          <w:szCs w:val="20"/>
          <w:lang w:val="fr-FR"/>
        </w:rPr>
        <w:t>s</w:t>
      </w:r>
      <w:r w:rsidR="00D11DC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FF610F">
        <w:rPr>
          <w:rFonts w:ascii="Bookman Old Style" w:hAnsi="Bookman Old Style"/>
          <w:sz w:val="20"/>
          <w:szCs w:val="20"/>
          <w:lang w:val="fr-FR"/>
        </w:rPr>
        <w:t xml:space="preserve">« Secondaire » </w:t>
      </w:r>
      <w:r w:rsidR="00FF610F" w:rsidRPr="000224CA">
        <w:rPr>
          <w:rFonts w:ascii="Bookman Old Style" w:hAnsi="Bookman Old Style"/>
          <w:sz w:val="20"/>
          <w:szCs w:val="20"/>
          <w:lang w:val="fr-FR"/>
        </w:rPr>
        <w:t>(</w:t>
      </w:r>
      <w:r w:rsidR="00FF610F">
        <w:rPr>
          <w:rFonts w:ascii="Bookman Old Style" w:hAnsi="Bookman Old Style"/>
          <w:sz w:val="20"/>
          <w:szCs w:val="20"/>
          <w:lang w:val="fr-FR"/>
        </w:rPr>
        <w:t>+</w:t>
      </w:r>
      <w:r w:rsidR="00D74026">
        <w:rPr>
          <w:rFonts w:ascii="Bookman Old Style" w:hAnsi="Bookman Old Style"/>
          <w:sz w:val="20"/>
          <w:szCs w:val="20"/>
          <w:lang w:val="fr-FR"/>
        </w:rPr>
        <w:t>0,</w:t>
      </w:r>
      <w:r w:rsidR="00B62AB3">
        <w:rPr>
          <w:rFonts w:ascii="Bookman Old Style" w:hAnsi="Bookman Old Style"/>
          <w:sz w:val="20"/>
          <w:szCs w:val="20"/>
          <w:lang w:val="fr-FR"/>
        </w:rPr>
        <w:t>6</w:t>
      </w:r>
      <w:r w:rsidR="00FF610F" w:rsidRPr="000224CA">
        <w:rPr>
          <w:rFonts w:ascii="Bookman Old Style" w:hAnsi="Bookman Old Style"/>
          <w:sz w:val="20"/>
          <w:szCs w:val="20"/>
          <w:lang w:val="fr-FR"/>
        </w:rPr>
        <w:t>%)</w:t>
      </w:r>
      <w:r w:rsidR="00B62AB3">
        <w:rPr>
          <w:rFonts w:ascii="Bookman Old Style" w:hAnsi="Bookman Old Style"/>
          <w:sz w:val="20"/>
          <w:szCs w:val="20"/>
          <w:lang w:val="fr-FR"/>
        </w:rPr>
        <w:t xml:space="preserve"> et 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>« </w:t>
      </w:r>
      <w:r w:rsidR="00B62AB3">
        <w:rPr>
          <w:rFonts w:ascii="Bookman Old Style" w:hAnsi="Bookman Old Style"/>
          <w:sz w:val="20"/>
          <w:szCs w:val="20"/>
          <w:lang w:val="fr-FR"/>
        </w:rPr>
        <w:t>Tertiaire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> » (</w:t>
      </w:r>
      <w:r w:rsidR="00B62AB3">
        <w:rPr>
          <w:rFonts w:ascii="Bookman Old Style" w:hAnsi="Bookman Old Style"/>
          <w:sz w:val="20"/>
          <w:szCs w:val="20"/>
          <w:lang w:val="fr-FR"/>
        </w:rPr>
        <w:t>+0,</w:t>
      </w:r>
      <w:r w:rsidR="00D11DC1">
        <w:rPr>
          <w:rFonts w:ascii="Bookman Old Style" w:hAnsi="Bookman Old Style"/>
          <w:sz w:val="20"/>
          <w:szCs w:val="20"/>
          <w:lang w:val="fr-FR"/>
        </w:rPr>
        <w:t>3</w:t>
      </w:r>
      <w:r w:rsidR="00B62AB3" w:rsidRPr="000224CA">
        <w:rPr>
          <w:rFonts w:ascii="Bookman Old Style" w:hAnsi="Bookman Old Style"/>
          <w:sz w:val="20"/>
          <w:szCs w:val="20"/>
          <w:lang w:val="fr-FR"/>
        </w:rPr>
        <w:t>%)</w:t>
      </w:r>
      <w:r w:rsidR="00D11DC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>ont</w:t>
      </w:r>
      <w:r w:rsidR="00D11DC1">
        <w:rPr>
          <w:rFonts w:ascii="Bookman Old Style" w:hAnsi="Bookman Old Style"/>
          <w:sz w:val="20"/>
          <w:szCs w:val="20"/>
          <w:lang w:val="fr-FR"/>
        </w:rPr>
        <w:t xml:space="preserve"> surtout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 xml:space="preserve"> favorisé </w:t>
      </w:r>
      <w:r w:rsidR="00207E69">
        <w:rPr>
          <w:rFonts w:ascii="Bookman Old Style" w:hAnsi="Bookman Old Style"/>
          <w:sz w:val="20"/>
          <w:szCs w:val="20"/>
          <w:lang w:val="fr-FR"/>
        </w:rPr>
        <w:t xml:space="preserve">l’évolution 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>trimestrielle de l’indice g</w:t>
      </w:r>
      <w:r w:rsidR="00A401DA" w:rsidRPr="000224CA">
        <w:rPr>
          <w:rFonts w:ascii="Bookman Old Style" w:hAnsi="Bookman Old Style"/>
          <w:sz w:val="20"/>
          <w:szCs w:val="20"/>
          <w:lang w:val="fr-FR"/>
        </w:rPr>
        <w:t>énéral</w:t>
      </w:r>
      <w:r w:rsidR="00BC6FB3" w:rsidRPr="000224CA">
        <w:rPr>
          <w:rFonts w:ascii="Bookman Old Style" w:hAnsi="Bookman Old Style"/>
          <w:sz w:val="20"/>
          <w:szCs w:val="20"/>
          <w:lang w:val="fr-FR"/>
        </w:rPr>
        <w:t xml:space="preserve"> des prix</w:t>
      </w:r>
      <w:r w:rsidR="00583367">
        <w:rPr>
          <w:rFonts w:ascii="Bookman Old Style" w:hAnsi="Bookman Old Style"/>
          <w:sz w:val="20"/>
          <w:szCs w:val="20"/>
          <w:lang w:val="fr-FR"/>
        </w:rPr>
        <w:t>.</w:t>
      </w:r>
    </w:p>
    <w:p w14:paraId="54E3AD92" w14:textId="68755E68" w:rsidR="00E366E1" w:rsidRPr="000224CA" w:rsidRDefault="00E366E1" w:rsidP="00915CBB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0224CA">
        <w:rPr>
          <w:rFonts w:ascii="Bookman Old Style" w:hAnsi="Bookman Old Style"/>
          <w:sz w:val="20"/>
          <w:szCs w:val="20"/>
          <w:lang w:val="fr-FR"/>
        </w:rPr>
        <w:t xml:space="preserve">Au regard de la provenance des produits, </w:t>
      </w:r>
      <w:r w:rsidR="001A44C6" w:rsidRPr="000224CA">
        <w:rPr>
          <w:rFonts w:ascii="Bookman Old Style" w:hAnsi="Bookman Old Style"/>
          <w:sz w:val="20"/>
          <w:szCs w:val="20"/>
          <w:lang w:val="fr-FR"/>
        </w:rPr>
        <w:t xml:space="preserve">le </w:t>
      </w:r>
      <w:r w:rsidR="0024674B">
        <w:rPr>
          <w:rFonts w:ascii="Bookman Old Style" w:hAnsi="Bookman Old Style"/>
          <w:sz w:val="20"/>
          <w:szCs w:val="20"/>
          <w:lang w:val="fr-FR"/>
        </w:rPr>
        <w:t>renchérissement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du niveau </w:t>
      </w:r>
      <w:r w:rsidR="001A44C6" w:rsidRPr="000224CA">
        <w:rPr>
          <w:rFonts w:ascii="Bookman Old Style" w:hAnsi="Bookman Old Style"/>
          <w:sz w:val="20"/>
          <w:szCs w:val="20"/>
          <w:lang w:val="fr-FR"/>
        </w:rPr>
        <w:t>g</w:t>
      </w:r>
      <w:r w:rsidR="003C6E39" w:rsidRPr="000224CA">
        <w:rPr>
          <w:rFonts w:ascii="Bookman Old Style" w:hAnsi="Bookman Old Style"/>
          <w:sz w:val="20"/>
          <w:szCs w:val="20"/>
          <w:lang w:val="fr-FR"/>
        </w:rPr>
        <w:t>é</w:t>
      </w:r>
      <w:r w:rsidR="001A44C6" w:rsidRPr="000224CA">
        <w:rPr>
          <w:rFonts w:ascii="Bookman Old Style" w:hAnsi="Bookman Old Style"/>
          <w:sz w:val="20"/>
          <w:szCs w:val="20"/>
          <w:lang w:val="fr-FR"/>
        </w:rPr>
        <w:t>n</w:t>
      </w:r>
      <w:r w:rsidR="003C6E39" w:rsidRPr="000224CA">
        <w:rPr>
          <w:rFonts w:ascii="Bookman Old Style" w:hAnsi="Bookman Old Style"/>
          <w:sz w:val="20"/>
          <w:szCs w:val="20"/>
          <w:lang w:val="fr-FR"/>
        </w:rPr>
        <w:t>é</w:t>
      </w:r>
      <w:r w:rsidR="001A44C6" w:rsidRPr="000224CA">
        <w:rPr>
          <w:rFonts w:ascii="Bookman Old Style" w:hAnsi="Bookman Old Style"/>
          <w:sz w:val="20"/>
          <w:szCs w:val="20"/>
          <w:lang w:val="fr-FR"/>
        </w:rPr>
        <w:t>ral des prix en un trimestre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tire sa source de </w:t>
      </w:r>
      <w:r w:rsidR="001A44C6" w:rsidRPr="000224CA">
        <w:rPr>
          <w:rFonts w:ascii="Bookman Old Style" w:hAnsi="Bookman Old Style"/>
          <w:sz w:val="20"/>
          <w:szCs w:val="20"/>
          <w:lang w:val="fr-FR"/>
        </w:rPr>
        <w:t>l</w:t>
      </w:r>
      <w:r w:rsidR="0024674B">
        <w:rPr>
          <w:rFonts w:ascii="Bookman Old Style" w:hAnsi="Bookman Old Style"/>
          <w:sz w:val="20"/>
          <w:szCs w:val="20"/>
          <w:lang w:val="fr-FR"/>
        </w:rPr>
        <w:t xml:space="preserve">’augmentation </w:t>
      </w:r>
      <w:r w:rsidRPr="000224CA">
        <w:rPr>
          <w:rFonts w:ascii="Bookman Old Style" w:hAnsi="Bookman Old Style"/>
          <w:sz w:val="20"/>
          <w:szCs w:val="20"/>
          <w:lang w:val="fr-FR"/>
        </w:rPr>
        <w:t>des prix des</w:t>
      </w:r>
      <w:r w:rsidR="0024674B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24674B" w:rsidRPr="000224CA">
        <w:rPr>
          <w:rFonts w:ascii="Bookman Old Style" w:hAnsi="Bookman Old Style"/>
          <w:sz w:val="20"/>
          <w:szCs w:val="20"/>
          <w:lang w:val="fr-FR"/>
        </w:rPr>
        <w:t>« Produits importés »</w:t>
      </w:r>
      <w:r w:rsidR="0024674B">
        <w:rPr>
          <w:rFonts w:ascii="Bookman Old Style" w:hAnsi="Bookman Old Style"/>
          <w:sz w:val="20"/>
          <w:szCs w:val="20"/>
          <w:lang w:val="fr-FR"/>
        </w:rPr>
        <w:t xml:space="preserve"> (+</w:t>
      </w:r>
      <w:r w:rsidR="00D74026">
        <w:rPr>
          <w:rFonts w:ascii="Bookman Old Style" w:hAnsi="Bookman Old Style"/>
          <w:sz w:val="20"/>
          <w:szCs w:val="20"/>
          <w:lang w:val="fr-FR"/>
        </w:rPr>
        <w:t>1,1</w:t>
      </w:r>
      <w:r w:rsidR="0024674B">
        <w:rPr>
          <w:rFonts w:ascii="Bookman Old Style" w:hAnsi="Bookman Old Style"/>
          <w:sz w:val="20"/>
          <w:szCs w:val="20"/>
          <w:lang w:val="fr-FR"/>
        </w:rPr>
        <w:t xml:space="preserve">%) </w:t>
      </w:r>
      <w:r w:rsidR="007B301F">
        <w:rPr>
          <w:rFonts w:ascii="Bookman Old Style" w:hAnsi="Bookman Old Style"/>
          <w:sz w:val="20"/>
          <w:szCs w:val="20"/>
          <w:lang w:val="fr-FR"/>
        </w:rPr>
        <w:t>et</w:t>
      </w:r>
      <w:r w:rsidR="0024674B">
        <w:rPr>
          <w:rFonts w:ascii="Bookman Old Style" w:hAnsi="Bookman Old Style"/>
          <w:sz w:val="20"/>
          <w:szCs w:val="20"/>
          <w:lang w:val="fr-FR"/>
        </w:rPr>
        <w:t xml:space="preserve"> des prix des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« Produits locaux »</w:t>
      </w:r>
      <w:r w:rsidR="007B301F">
        <w:rPr>
          <w:rFonts w:ascii="Bookman Old Style" w:hAnsi="Bookman Old Style"/>
          <w:sz w:val="20"/>
          <w:szCs w:val="20"/>
          <w:lang w:val="fr-FR"/>
        </w:rPr>
        <w:t xml:space="preserve"> (+0,</w:t>
      </w:r>
      <w:r w:rsidR="00D74026">
        <w:rPr>
          <w:rFonts w:ascii="Bookman Old Style" w:hAnsi="Bookman Old Style"/>
          <w:sz w:val="20"/>
          <w:szCs w:val="20"/>
          <w:lang w:val="fr-FR"/>
        </w:rPr>
        <w:t>1</w:t>
      </w:r>
      <w:r w:rsidR="007B301F">
        <w:rPr>
          <w:rFonts w:ascii="Bookman Old Style" w:hAnsi="Bookman Old Style"/>
          <w:sz w:val="20"/>
          <w:szCs w:val="20"/>
          <w:lang w:val="fr-FR"/>
        </w:rPr>
        <w:t>%)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. En considérant la durabilité, </w:t>
      </w:r>
      <w:r w:rsidR="00077AAA" w:rsidRPr="000224CA">
        <w:rPr>
          <w:rFonts w:ascii="Bookman Old Style" w:hAnsi="Bookman Old Style"/>
          <w:sz w:val="20"/>
          <w:szCs w:val="20"/>
          <w:lang w:val="fr-FR"/>
        </w:rPr>
        <w:t>les « Biens non durables » (</w:t>
      </w:r>
      <w:r w:rsidR="00A46FC2">
        <w:rPr>
          <w:rFonts w:ascii="Bookman Old Style" w:hAnsi="Bookman Old Style"/>
          <w:sz w:val="20"/>
          <w:szCs w:val="20"/>
          <w:lang w:val="fr-FR"/>
        </w:rPr>
        <w:t>+</w:t>
      </w:r>
      <w:r w:rsidR="00D74026">
        <w:rPr>
          <w:rFonts w:ascii="Bookman Old Style" w:hAnsi="Bookman Old Style"/>
          <w:sz w:val="20"/>
          <w:szCs w:val="20"/>
          <w:lang w:val="fr-FR"/>
        </w:rPr>
        <w:t>0,</w:t>
      </w:r>
      <w:r w:rsidR="00D11DC1">
        <w:rPr>
          <w:rFonts w:ascii="Bookman Old Style" w:hAnsi="Bookman Old Style"/>
          <w:sz w:val="20"/>
          <w:szCs w:val="20"/>
          <w:lang w:val="fr-FR"/>
        </w:rPr>
        <w:t>5</w:t>
      </w:r>
      <w:r w:rsidR="00077AAA" w:rsidRPr="000224CA">
        <w:rPr>
          <w:rFonts w:ascii="Bookman Old Style" w:hAnsi="Bookman Old Style"/>
          <w:sz w:val="20"/>
          <w:szCs w:val="20"/>
          <w:lang w:val="fr-FR"/>
        </w:rPr>
        <w:t xml:space="preserve">%) </w:t>
      </w:r>
      <w:r w:rsidR="00A46FC2">
        <w:rPr>
          <w:rFonts w:ascii="Bookman Old Style" w:hAnsi="Bookman Old Style"/>
          <w:sz w:val="20"/>
          <w:szCs w:val="20"/>
          <w:lang w:val="fr-FR"/>
        </w:rPr>
        <w:t xml:space="preserve">et </w:t>
      </w:r>
      <w:r w:rsidR="00A46FC2" w:rsidRPr="000224CA">
        <w:rPr>
          <w:rFonts w:ascii="Bookman Old Style" w:hAnsi="Bookman Old Style"/>
          <w:sz w:val="20"/>
          <w:szCs w:val="20"/>
          <w:lang w:val="fr-FR"/>
        </w:rPr>
        <w:t xml:space="preserve">les « Biens </w:t>
      </w:r>
      <w:r w:rsidR="00A46FC2">
        <w:rPr>
          <w:rFonts w:ascii="Bookman Old Style" w:hAnsi="Bookman Old Style"/>
          <w:sz w:val="20"/>
          <w:szCs w:val="20"/>
          <w:lang w:val="fr-FR"/>
        </w:rPr>
        <w:t>semi</w:t>
      </w:r>
      <w:r w:rsidR="00A46FC2" w:rsidRPr="000224CA">
        <w:rPr>
          <w:rFonts w:ascii="Bookman Old Style" w:hAnsi="Bookman Old Style"/>
          <w:sz w:val="20"/>
          <w:szCs w:val="20"/>
          <w:lang w:val="fr-FR"/>
        </w:rPr>
        <w:t xml:space="preserve"> durables » (</w:t>
      </w:r>
      <w:r w:rsidR="00A46FC2">
        <w:rPr>
          <w:rFonts w:ascii="Bookman Old Style" w:hAnsi="Bookman Old Style"/>
          <w:sz w:val="20"/>
          <w:szCs w:val="20"/>
          <w:lang w:val="fr-FR"/>
        </w:rPr>
        <w:t>+</w:t>
      </w:r>
      <w:r w:rsidR="00A46FC2" w:rsidRPr="000224CA">
        <w:rPr>
          <w:rFonts w:ascii="Bookman Old Style" w:hAnsi="Bookman Old Style"/>
          <w:sz w:val="20"/>
          <w:szCs w:val="20"/>
          <w:lang w:val="fr-FR"/>
        </w:rPr>
        <w:t>0,</w:t>
      </w:r>
      <w:r w:rsidR="007B301F">
        <w:rPr>
          <w:rFonts w:ascii="Bookman Old Style" w:hAnsi="Bookman Old Style"/>
          <w:sz w:val="20"/>
          <w:szCs w:val="20"/>
          <w:lang w:val="fr-FR"/>
        </w:rPr>
        <w:t>5</w:t>
      </w:r>
      <w:r w:rsidR="00A46FC2" w:rsidRPr="000224CA">
        <w:rPr>
          <w:rFonts w:ascii="Bookman Old Style" w:hAnsi="Bookman Old Style"/>
          <w:sz w:val="20"/>
          <w:szCs w:val="20"/>
          <w:lang w:val="fr-FR"/>
        </w:rPr>
        <w:t xml:space="preserve">%) </w:t>
      </w:r>
      <w:r w:rsidR="00096C8E" w:rsidRPr="000224CA">
        <w:rPr>
          <w:rFonts w:ascii="Bookman Old Style" w:hAnsi="Bookman Old Style"/>
          <w:sz w:val="20"/>
          <w:szCs w:val="20"/>
          <w:lang w:val="fr-FR"/>
        </w:rPr>
        <w:t>sont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à l’origine de la </w:t>
      </w:r>
      <w:r w:rsidR="00A46FC2">
        <w:rPr>
          <w:rFonts w:ascii="Bookman Old Style" w:hAnsi="Bookman Old Style"/>
          <w:sz w:val="20"/>
          <w:szCs w:val="20"/>
          <w:lang w:val="fr-FR"/>
        </w:rPr>
        <w:t>hausse</w:t>
      </w:r>
      <w:r w:rsidRPr="000224CA">
        <w:rPr>
          <w:rFonts w:ascii="Bookman Old Style" w:hAnsi="Bookman Old Style"/>
          <w:sz w:val="20"/>
          <w:szCs w:val="20"/>
          <w:lang w:val="fr-FR"/>
        </w:rPr>
        <w:t xml:space="preserve"> trimestrielle</w:t>
      </w:r>
      <w:r w:rsidR="00581D71" w:rsidRPr="000224CA">
        <w:rPr>
          <w:rFonts w:ascii="Bookman Old Style" w:hAnsi="Bookman Old Style"/>
          <w:sz w:val="20"/>
          <w:szCs w:val="20"/>
          <w:lang w:val="fr-FR"/>
        </w:rPr>
        <w:t xml:space="preserve"> du niveau </w:t>
      </w:r>
      <w:r w:rsidR="00A401DA" w:rsidRPr="000224CA">
        <w:rPr>
          <w:rFonts w:ascii="Bookman Old Style" w:hAnsi="Bookman Old Style"/>
          <w:sz w:val="20"/>
          <w:szCs w:val="20"/>
          <w:lang w:val="fr-FR"/>
        </w:rPr>
        <w:t>général</w:t>
      </w:r>
      <w:r w:rsidR="00581D71" w:rsidRPr="000224CA">
        <w:rPr>
          <w:rFonts w:ascii="Bookman Old Style" w:hAnsi="Bookman Old Style"/>
          <w:sz w:val="20"/>
          <w:szCs w:val="20"/>
          <w:lang w:val="fr-FR"/>
        </w:rPr>
        <w:t xml:space="preserve"> des prix.</w:t>
      </w:r>
    </w:p>
    <w:p w14:paraId="568650DA" w14:textId="030A53E5" w:rsidR="00703FF1" w:rsidRPr="00703FF1" w:rsidRDefault="00703FF1" w:rsidP="00915CBB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565DCC">
        <w:rPr>
          <w:rFonts w:ascii="Bookman Old Style" w:hAnsi="Bookman Old Style"/>
          <w:b/>
          <w:bCs/>
          <w:sz w:val="20"/>
          <w:szCs w:val="20"/>
          <w:lang w:val="fr-FR"/>
        </w:rPr>
        <w:t>En glissement annuel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(évolution comparée à </w:t>
      </w:r>
      <w:r w:rsidR="00FB0F7D">
        <w:rPr>
          <w:rFonts w:ascii="Bookman Old Style" w:hAnsi="Bookman Old Style"/>
          <w:sz w:val="20"/>
          <w:szCs w:val="20"/>
          <w:lang w:val="fr-FR"/>
        </w:rPr>
        <w:t>juillet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202</w:t>
      </w:r>
      <w:r w:rsidR="00CE2C9A">
        <w:rPr>
          <w:rFonts w:ascii="Bookman Old Style" w:hAnsi="Bookman Old Style"/>
          <w:sz w:val="20"/>
          <w:szCs w:val="20"/>
          <w:lang w:val="fr-FR"/>
        </w:rPr>
        <w:t>5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), le niveau général des prix </w:t>
      </w:r>
      <w:r w:rsidR="00DC66FE">
        <w:rPr>
          <w:rFonts w:ascii="Bookman Old Style" w:hAnsi="Bookman Old Style"/>
          <w:sz w:val="20"/>
          <w:szCs w:val="20"/>
          <w:lang w:val="fr-FR"/>
        </w:rPr>
        <w:t>est demeuré stable</w:t>
      </w:r>
      <w:r w:rsidR="00E83479">
        <w:rPr>
          <w:rFonts w:ascii="Bookman Old Style" w:hAnsi="Bookman Old Style"/>
          <w:sz w:val="20"/>
          <w:szCs w:val="20"/>
          <w:lang w:val="fr-FR"/>
        </w:rPr>
        <w:t xml:space="preserve">. </w:t>
      </w:r>
      <w:r w:rsidR="00DC66FE" w:rsidRPr="00703FF1">
        <w:rPr>
          <w:rFonts w:ascii="Bookman Old Style" w:hAnsi="Bookman Old Style"/>
          <w:sz w:val="20"/>
          <w:szCs w:val="20"/>
          <w:lang w:val="fr-FR"/>
        </w:rPr>
        <w:t>Ce</w:t>
      </w:r>
      <w:r w:rsidR="00DC66FE">
        <w:rPr>
          <w:rFonts w:ascii="Bookman Old Style" w:hAnsi="Bookman Old Style"/>
          <w:sz w:val="20"/>
          <w:szCs w:val="20"/>
          <w:lang w:val="fr-FR"/>
        </w:rPr>
        <w:t xml:space="preserve">tte stabilité cache des variations à la baisse ou à la hausse des prix des biens et services de certaines divisions de la nomenclature. En ce qui concerne les variations à la baisse, les divisions </w:t>
      </w:r>
      <w:r w:rsidR="00DC66FE">
        <w:rPr>
          <w:rFonts w:ascii="Bookman Old Style" w:hAnsi="Bookman Old Style"/>
          <w:sz w:val="20"/>
          <w:szCs w:val="20"/>
          <w:lang w:val="fr-FR"/>
        </w:rPr>
        <w:lastRenderedPageBreak/>
        <w:t>ci-après sont concernées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 : </w:t>
      </w:r>
      <w:r w:rsidR="00DC66FE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4B76BE" w:rsidRPr="004B76BE">
        <w:rPr>
          <w:rFonts w:ascii="Bookman Old Style" w:hAnsi="Bookman Old Style"/>
          <w:sz w:val="20"/>
          <w:szCs w:val="20"/>
          <w:lang w:val="fr-FR"/>
        </w:rPr>
        <w:t>Assurances et services financiers</w:t>
      </w:r>
      <w:r w:rsidR="004B76BE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DC66FE" w:rsidRPr="00703FF1">
        <w:rPr>
          <w:rFonts w:ascii="Bookman Old Style" w:hAnsi="Bookman Old Style"/>
          <w:sz w:val="20"/>
          <w:szCs w:val="20"/>
          <w:lang w:val="fr-FR"/>
        </w:rPr>
        <w:t>» (</w:t>
      </w:r>
      <w:r w:rsidR="00DC66FE">
        <w:rPr>
          <w:rFonts w:ascii="Bookman Old Style" w:hAnsi="Bookman Old Style"/>
          <w:sz w:val="20"/>
          <w:szCs w:val="20"/>
          <w:lang w:val="fr-FR"/>
        </w:rPr>
        <w:t>-</w:t>
      </w:r>
      <w:r w:rsidR="004B76BE">
        <w:rPr>
          <w:rFonts w:ascii="Bookman Old Style" w:hAnsi="Bookman Old Style"/>
          <w:sz w:val="20"/>
          <w:szCs w:val="20"/>
          <w:lang w:val="fr-FR"/>
        </w:rPr>
        <w:t>1,0</w:t>
      </w:r>
      <w:r w:rsidR="00DC66FE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DC66FE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Pr="00703FF1">
        <w:rPr>
          <w:rFonts w:ascii="Bookman Old Style" w:hAnsi="Bookman Old Style"/>
          <w:sz w:val="20"/>
          <w:szCs w:val="20"/>
          <w:lang w:val="fr-FR"/>
        </w:rPr>
        <w:t>« Produits alimentaires et boissons non alcoolisées » (</w:t>
      </w:r>
      <w:r w:rsidR="0059186D">
        <w:rPr>
          <w:rFonts w:ascii="Bookman Old Style" w:hAnsi="Bookman Old Style"/>
          <w:sz w:val="20"/>
          <w:szCs w:val="20"/>
          <w:lang w:val="fr-FR"/>
        </w:rPr>
        <w:t>-</w:t>
      </w:r>
      <w:r w:rsidR="00DC66FE">
        <w:rPr>
          <w:rFonts w:ascii="Bookman Old Style" w:hAnsi="Bookman Old Style"/>
          <w:sz w:val="20"/>
          <w:szCs w:val="20"/>
          <w:lang w:val="fr-FR"/>
        </w:rPr>
        <w:t>2,8</w:t>
      </w:r>
      <w:r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EB534D">
        <w:rPr>
          <w:rFonts w:ascii="Bookman Old Style" w:hAnsi="Bookman Old Style"/>
          <w:sz w:val="20"/>
          <w:szCs w:val="20"/>
          <w:lang w:val="fr-FR"/>
        </w:rPr>
        <w:t xml:space="preserve"> et</w:t>
      </w:r>
      <w:r w:rsidR="00B103AA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CB750A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CB750A" w:rsidRPr="00F97C88">
        <w:rPr>
          <w:rFonts w:ascii="Bookman Old Style" w:hAnsi="Bookman Old Style" w:cs="Segoe UI"/>
          <w:sz w:val="20"/>
          <w:szCs w:val="20"/>
        </w:rPr>
        <w:t xml:space="preserve">Restaurants et services </w:t>
      </w:r>
      <w:proofErr w:type="spellStart"/>
      <w:r w:rsidR="00666B49">
        <w:rPr>
          <w:rFonts w:ascii="Bookman Old Style" w:hAnsi="Bookman Old Style" w:cs="Segoe UI"/>
          <w:sz w:val="20"/>
          <w:szCs w:val="20"/>
        </w:rPr>
        <w:t>d</w:t>
      </w:r>
      <w:r w:rsidR="004B76BE">
        <w:rPr>
          <w:rFonts w:ascii="Bookman Old Style" w:hAnsi="Bookman Old Style" w:cs="Segoe UI"/>
          <w:sz w:val="20"/>
          <w:szCs w:val="20"/>
        </w:rPr>
        <w:t>’</w:t>
      </w:r>
      <w:r w:rsidR="00CB750A" w:rsidRPr="00F97C88">
        <w:rPr>
          <w:rFonts w:ascii="Bookman Old Style" w:hAnsi="Bookman Old Style" w:cs="Segoe UI"/>
          <w:sz w:val="20"/>
          <w:szCs w:val="20"/>
        </w:rPr>
        <w:t>hébergement</w:t>
      </w:r>
      <w:proofErr w:type="spellEnd"/>
      <w:r w:rsidR="00CB750A" w:rsidRPr="00F97C88">
        <w:rPr>
          <w:rFonts w:ascii="Bookman Old Style" w:hAnsi="Bookman Old Style" w:cs="Segoe UI"/>
          <w:sz w:val="20"/>
          <w:szCs w:val="20"/>
        </w:rPr>
        <w:t xml:space="preserve"> »</w:t>
      </w:r>
      <w:r w:rsidR="00CB750A">
        <w:rPr>
          <w:rFonts w:ascii="Bookman Old Style" w:hAnsi="Bookman Old Style"/>
          <w:sz w:val="20"/>
          <w:szCs w:val="20"/>
          <w:lang w:val="fr-FR"/>
        </w:rPr>
        <w:t xml:space="preserve"> (-</w:t>
      </w:r>
      <w:r w:rsidR="00DC66FE">
        <w:rPr>
          <w:rFonts w:ascii="Bookman Old Style" w:hAnsi="Bookman Old Style"/>
          <w:sz w:val="20"/>
          <w:szCs w:val="20"/>
          <w:lang w:val="fr-FR"/>
        </w:rPr>
        <w:t>5,3</w:t>
      </w:r>
      <w:r w:rsidR="00CB750A">
        <w:rPr>
          <w:rFonts w:ascii="Bookman Old Style" w:hAnsi="Bookman Old Style"/>
          <w:sz w:val="20"/>
          <w:szCs w:val="20"/>
          <w:lang w:val="fr-FR"/>
        </w:rPr>
        <w:t xml:space="preserve">%). </w:t>
      </w:r>
      <w:r w:rsidR="00CB750A" w:rsidRPr="00703FF1">
        <w:rPr>
          <w:rFonts w:ascii="Bookman Old Style" w:hAnsi="Bookman Old Style"/>
          <w:sz w:val="20"/>
          <w:szCs w:val="20"/>
          <w:lang w:val="fr-FR"/>
        </w:rPr>
        <w:t>Ce</w:t>
      </w:r>
      <w:r w:rsidR="00CB750A">
        <w:rPr>
          <w:rFonts w:ascii="Bookman Old Style" w:hAnsi="Bookman Old Style"/>
          <w:sz w:val="20"/>
          <w:szCs w:val="20"/>
          <w:lang w:val="fr-FR"/>
        </w:rPr>
        <w:t xml:space="preserve">tte baisse </w:t>
      </w:r>
      <w:r w:rsidR="00CB750A" w:rsidRPr="00703FF1">
        <w:rPr>
          <w:rFonts w:ascii="Bookman Old Style" w:hAnsi="Bookman Old Style"/>
          <w:sz w:val="20"/>
          <w:szCs w:val="20"/>
          <w:lang w:val="fr-FR"/>
        </w:rPr>
        <w:t>a été</w:t>
      </w:r>
      <w:r w:rsidR="00CB750A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5E2EBB">
        <w:rPr>
          <w:rFonts w:ascii="Bookman Old Style" w:hAnsi="Bookman Old Style"/>
          <w:sz w:val="20"/>
          <w:szCs w:val="20"/>
          <w:lang w:val="fr-FR"/>
        </w:rPr>
        <w:t>contenue</w:t>
      </w:r>
      <w:r w:rsidR="00CB750A" w:rsidRPr="00703FF1">
        <w:rPr>
          <w:rFonts w:ascii="Bookman Old Style" w:hAnsi="Bookman Old Style"/>
          <w:sz w:val="20"/>
          <w:szCs w:val="20"/>
          <w:lang w:val="fr-FR"/>
        </w:rPr>
        <w:t xml:space="preserve"> par </w:t>
      </w:r>
      <w:r w:rsidR="00CB750A">
        <w:rPr>
          <w:rFonts w:ascii="Bookman Old Style" w:hAnsi="Bookman Old Style"/>
          <w:sz w:val="20"/>
          <w:szCs w:val="20"/>
          <w:lang w:val="fr-FR"/>
        </w:rPr>
        <w:t xml:space="preserve">la hausse </w:t>
      </w:r>
      <w:r w:rsidR="00CB750A" w:rsidRPr="00703FF1">
        <w:rPr>
          <w:rFonts w:ascii="Bookman Old Style" w:hAnsi="Bookman Old Style"/>
          <w:sz w:val="20"/>
          <w:szCs w:val="20"/>
          <w:lang w:val="fr-FR"/>
        </w:rPr>
        <w:t>des prix</w:t>
      </w:r>
      <w:r w:rsidR="00CB750A">
        <w:rPr>
          <w:rFonts w:ascii="Bookman Old Style" w:hAnsi="Bookman Old Style"/>
          <w:sz w:val="20"/>
          <w:szCs w:val="20"/>
          <w:lang w:val="fr-FR"/>
        </w:rPr>
        <w:t xml:space="preserve"> des biens et services</w:t>
      </w:r>
      <w:r w:rsidR="00CB750A" w:rsidRPr="00703FF1">
        <w:rPr>
          <w:rFonts w:ascii="Bookman Old Style" w:hAnsi="Bookman Old Style"/>
          <w:sz w:val="20"/>
          <w:szCs w:val="20"/>
          <w:lang w:val="fr-FR"/>
        </w:rPr>
        <w:t xml:space="preserve"> des divisions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413378" w:rsidRPr="00413378">
        <w:rPr>
          <w:rFonts w:ascii="Bookman Old Style" w:hAnsi="Bookman Old Style"/>
          <w:sz w:val="20"/>
          <w:szCs w:val="20"/>
          <w:lang w:val="fr-FR"/>
        </w:rPr>
        <w:t>Boissons alcoolisées, tabac et stupéfiants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» (</w:t>
      </w:r>
      <w:r w:rsidR="00413378">
        <w:rPr>
          <w:rFonts w:ascii="Bookman Old Style" w:hAnsi="Bookman Old Style"/>
          <w:sz w:val="20"/>
          <w:szCs w:val="20"/>
          <w:lang w:val="fr-FR"/>
        </w:rPr>
        <w:t>+</w:t>
      </w:r>
      <w:r w:rsidR="004B76BE">
        <w:rPr>
          <w:rFonts w:ascii="Bookman Old Style" w:hAnsi="Bookman Old Style"/>
          <w:sz w:val="20"/>
          <w:szCs w:val="20"/>
          <w:lang w:val="fr-FR"/>
        </w:rPr>
        <w:t>2,9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="00B103AA">
        <w:rPr>
          <w:rFonts w:ascii="Bookman Old Style" w:hAnsi="Bookman Old Style"/>
          <w:sz w:val="20"/>
          <w:szCs w:val="20"/>
          <w:lang w:val="fr-FR"/>
        </w:rPr>
        <w:t>« </w:t>
      </w:r>
      <w:r w:rsidR="00B103AA" w:rsidRPr="00B103AA">
        <w:rPr>
          <w:rFonts w:ascii="Bookman Old Style" w:hAnsi="Bookman Old Style"/>
          <w:sz w:val="20"/>
          <w:szCs w:val="20"/>
          <w:lang w:val="fr-FR"/>
        </w:rPr>
        <w:t>Vêtements et chaussures</w:t>
      </w:r>
      <w:r w:rsidR="00B103AA">
        <w:rPr>
          <w:rFonts w:ascii="Bookman Old Style" w:hAnsi="Bookman Old Style"/>
          <w:sz w:val="20"/>
          <w:szCs w:val="20"/>
          <w:lang w:val="fr-FR"/>
        </w:rPr>
        <w:t> » (</w:t>
      </w:r>
      <w:r w:rsidR="00EB534D">
        <w:rPr>
          <w:rFonts w:ascii="Bookman Old Style" w:hAnsi="Bookman Old Style"/>
          <w:sz w:val="20"/>
          <w:szCs w:val="20"/>
          <w:lang w:val="fr-FR"/>
        </w:rPr>
        <w:t>+</w:t>
      </w:r>
      <w:r w:rsidR="004B76BE">
        <w:rPr>
          <w:rFonts w:ascii="Bookman Old Style" w:hAnsi="Bookman Old Style"/>
          <w:sz w:val="20"/>
          <w:szCs w:val="20"/>
          <w:lang w:val="fr-FR"/>
        </w:rPr>
        <w:t>2,0</w:t>
      </w:r>
      <w:r w:rsidR="00B103AA">
        <w:rPr>
          <w:rFonts w:ascii="Bookman Old Style" w:hAnsi="Bookman Old Style"/>
          <w:sz w:val="20"/>
          <w:szCs w:val="20"/>
          <w:lang w:val="fr-FR"/>
        </w:rPr>
        <w:t>%),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413378" w:rsidRPr="00413378">
        <w:rPr>
          <w:rFonts w:ascii="Bookman Old Style" w:hAnsi="Bookman Old Style"/>
          <w:sz w:val="20"/>
          <w:szCs w:val="20"/>
          <w:lang w:val="fr-FR"/>
        </w:rPr>
        <w:t>Logement, eau, électricité, gaz et autres combustibles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» (</w:t>
      </w:r>
      <w:r w:rsidR="00413378">
        <w:rPr>
          <w:rFonts w:ascii="Bookman Old Style" w:hAnsi="Bookman Old Style"/>
          <w:sz w:val="20"/>
          <w:szCs w:val="20"/>
          <w:lang w:val="fr-FR"/>
        </w:rPr>
        <w:t>+</w:t>
      </w:r>
      <w:r w:rsidR="00241E07">
        <w:rPr>
          <w:rFonts w:ascii="Bookman Old Style" w:hAnsi="Bookman Old Style"/>
          <w:sz w:val="20"/>
          <w:szCs w:val="20"/>
          <w:lang w:val="fr-FR"/>
        </w:rPr>
        <w:t>2,</w:t>
      </w:r>
      <w:r w:rsidR="004B76BE">
        <w:rPr>
          <w:rFonts w:ascii="Bookman Old Style" w:hAnsi="Bookman Old Style"/>
          <w:sz w:val="20"/>
          <w:szCs w:val="20"/>
          <w:lang w:val="fr-FR"/>
        </w:rPr>
        <w:t>2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413378">
        <w:rPr>
          <w:rFonts w:ascii="Bookman Old Style" w:hAnsi="Bookman Old Style"/>
          <w:sz w:val="20"/>
          <w:szCs w:val="20"/>
          <w:lang w:val="fr-FR"/>
        </w:rPr>
        <w:t>,</w:t>
      </w:r>
      <w:r w:rsidR="00B103AA">
        <w:rPr>
          <w:rFonts w:ascii="Bookman Old Style" w:hAnsi="Bookman Old Style"/>
          <w:sz w:val="20"/>
          <w:szCs w:val="20"/>
          <w:lang w:val="fr-FR"/>
        </w:rPr>
        <w:t xml:space="preserve"> « Santé » (+</w:t>
      </w:r>
      <w:r w:rsidR="00CB750A">
        <w:rPr>
          <w:rFonts w:ascii="Bookman Old Style" w:hAnsi="Bookman Old Style"/>
          <w:sz w:val="20"/>
          <w:szCs w:val="20"/>
          <w:lang w:val="fr-FR"/>
        </w:rPr>
        <w:t>1</w:t>
      </w:r>
      <w:r w:rsidR="00413378">
        <w:rPr>
          <w:rFonts w:ascii="Bookman Old Style" w:hAnsi="Bookman Old Style"/>
          <w:sz w:val="20"/>
          <w:szCs w:val="20"/>
          <w:lang w:val="fr-FR"/>
        </w:rPr>
        <w:t>,</w:t>
      </w:r>
      <w:r w:rsidR="004B76BE">
        <w:rPr>
          <w:rFonts w:ascii="Bookman Old Style" w:hAnsi="Bookman Old Style"/>
          <w:sz w:val="20"/>
          <w:szCs w:val="20"/>
          <w:lang w:val="fr-FR"/>
        </w:rPr>
        <w:t>1</w:t>
      </w:r>
      <w:r w:rsidR="00B103AA">
        <w:rPr>
          <w:rFonts w:ascii="Bookman Old Style" w:hAnsi="Bookman Old Style"/>
          <w:sz w:val="20"/>
          <w:szCs w:val="20"/>
          <w:lang w:val="fr-FR"/>
        </w:rPr>
        <w:t>%)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413378" w:rsidRPr="00413378">
        <w:rPr>
          <w:rFonts w:ascii="Bookman Old Style" w:hAnsi="Bookman Old Style"/>
          <w:sz w:val="20"/>
          <w:szCs w:val="20"/>
          <w:lang w:val="fr-FR"/>
        </w:rPr>
        <w:t>Ameublement, équipement ménager et entretien courant du ménage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» (</w:t>
      </w:r>
      <w:r w:rsidR="00413378">
        <w:rPr>
          <w:rFonts w:ascii="Bookman Old Style" w:hAnsi="Bookman Old Style"/>
          <w:sz w:val="20"/>
          <w:szCs w:val="20"/>
          <w:lang w:val="fr-FR"/>
        </w:rPr>
        <w:t>+</w:t>
      </w:r>
      <w:r w:rsidR="00D74026">
        <w:rPr>
          <w:rFonts w:ascii="Bookman Old Style" w:hAnsi="Bookman Old Style"/>
          <w:sz w:val="20"/>
          <w:szCs w:val="20"/>
          <w:lang w:val="fr-FR"/>
        </w:rPr>
        <w:t>2,</w:t>
      </w:r>
      <w:r w:rsidR="004B76BE">
        <w:rPr>
          <w:rFonts w:ascii="Bookman Old Style" w:hAnsi="Bookman Old Style"/>
          <w:sz w:val="20"/>
          <w:szCs w:val="20"/>
          <w:lang w:val="fr-FR"/>
        </w:rPr>
        <w:t>6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413378">
        <w:rPr>
          <w:rFonts w:ascii="Bookman Old Style" w:hAnsi="Bookman Old Style"/>
          <w:sz w:val="20"/>
          <w:szCs w:val="20"/>
          <w:lang w:val="fr-FR"/>
        </w:rPr>
        <w:t>,</w:t>
      </w:r>
      <w:r w:rsidR="00CB750A">
        <w:rPr>
          <w:rFonts w:ascii="Bookman Old Style" w:hAnsi="Bookman Old Style"/>
          <w:sz w:val="20"/>
          <w:szCs w:val="20"/>
          <w:lang w:val="fr-FR"/>
        </w:rPr>
        <w:t xml:space="preserve"> « Transport » (+</w:t>
      </w:r>
      <w:r w:rsidR="00D74026">
        <w:rPr>
          <w:rFonts w:ascii="Bookman Old Style" w:hAnsi="Bookman Old Style"/>
          <w:sz w:val="20"/>
          <w:szCs w:val="20"/>
          <w:lang w:val="fr-FR"/>
        </w:rPr>
        <w:t>1</w:t>
      </w:r>
      <w:r w:rsidR="004B76BE">
        <w:rPr>
          <w:rFonts w:ascii="Bookman Old Style" w:hAnsi="Bookman Old Style"/>
          <w:sz w:val="20"/>
          <w:szCs w:val="20"/>
          <w:lang w:val="fr-FR"/>
        </w:rPr>
        <w:t>1,3</w:t>
      </w:r>
      <w:r w:rsidR="00CB750A">
        <w:rPr>
          <w:rFonts w:ascii="Bookman Old Style" w:hAnsi="Bookman Old Style"/>
          <w:sz w:val="20"/>
          <w:szCs w:val="20"/>
          <w:lang w:val="fr-FR"/>
        </w:rPr>
        <w:t>%)</w:t>
      </w:r>
      <w:r w:rsidR="00666B49">
        <w:rPr>
          <w:rFonts w:ascii="Bookman Old Style" w:hAnsi="Bookman Old Style"/>
          <w:sz w:val="20"/>
          <w:szCs w:val="20"/>
          <w:lang w:val="fr-FR"/>
        </w:rPr>
        <w:t>,</w:t>
      </w:r>
      <w:r w:rsidR="00CB005C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D74026">
        <w:rPr>
          <w:rFonts w:ascii="Bookman Old Style" w:hAnsi="Bookman Old Style"/>
          <w:sz w:val="20"/>
          <w:szCs w:val="20"/>
          <w:lang w:val="fr-FR"/>
        </w:rPr>
        <w:t>« </w:t>
      </w:r>
      <w:r w:rsidR="00D74026" w:rsidRPr="00D74026">
        <w:rPr>
          <w:rFonts w:ascii="Bookman Old Style" w:hAnsi="Bookman Old Style"/>
          <w:sz w:val="20"/>
          <w:szCs w:val="20"/>
          <w:lang w:val="fr-FR"/>
        </w:rPr>
        <w:t>Information et communication</w:t>
      </w:r>
      <w:r w:rsidR="00D74026">
        <w:rPr>
          <w:rFonts w:ascii="Bookman Old Style" w:hAnsi="Bookman Old Style"/>
          <w:sz w:val="20"/>
          <w:szCs w:val="20"/>
          <w:lang w:val="fr-FR"/>
        </w:rPr>
        <w:t xml:space="preserve"> » (+0,5%),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413378" w:rsidRPr="00413378">
        <w:rPr>
          <w:rFonts w:ascii="Bookman Old Style" w:hAnsi="Bookman Old Style"/>
          <w:sz w:val="20"/>
          <w:szCs w:val="20"/>
          <w:lang w:val="fr-FR"/>
        </w:rPr>
        <w:t>Loisirs, sport et culture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» (</w:t>
      </w:r>
      <w:r w:rsidR="00413378">
        <w:rPr>
          <w:rFonts w:ascii="Bookman Old Style" w:hAnsi="Bookman Old Style"/>
          <w:sz w:val="20"/>
          <w:szCs w:val="20"/>
          <w:lang w:val="fr-FR"/>
        </w:rPr>
        <w:t>+</w:t>
      </w:r>
      <w:r w:rsidR="004B76BE">
        <w:rPr>
          <w:rFonts w:ascii="Bookman Old Style" w:hAnsi="Bookman Old Style"/>
          <w:sz w:val="20"/>
          <w:szCs w:val="20"/>
          <w:lang w:val="fr-FR"/>
        </w:rPr>
        <w:t>3,7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961E17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="00961E17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961E17" w:rsidRPr="00961E17">
        <w:rPr>
          <w:rFonts w:ascii="Bookman Old Style" w:hAnsi="Bookman Old Style"/>
          <w:sz w:val="20"/>
          <w:szCs w:val="20"/>
          <w:lang w:val="fr-FR"/>
        </w:rPr>
        <w:t>Services d'enseignement</w:t>
      </w:r>
      <w:r w:rsidR="00961E17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961E17" w:rsidRPr="00703FF1">
        <w:rPr>
          <w:rFonts w:ascii="Bookman Old Style" w:hAnsi="Bookman Old Style"/>
          <w:sz w:val="20"/>
          <w:szCs w:val="20"/>
          <w:lang w:val="fr-FR"/>
        </w:rPr>
        <w:t>» (</w:t>
      </w:r>
      <w:r w:rsidR="00961E17">
        <w:rPr>
          <w:rFonts w:ascii="Bookman Old Style" w:hAnsi="Bookman Old Style"/>
          <w:sz w:val="20"/>
          <w:szCs w:val="20"/>
          <w:lang w:val="fr-FR"/>
        </w:rPr>
        <w:t>+</w:t>
      </w:r>
      <w:r w:rsidR="00CB750A">
        <w:rPr>
          <w:rFonts w:ascii="Bookman Old Style" w:hAnsi="Bookman Old Style"/>
          <w:sz w:val="20"/>
          <w:szCs w:val="20"/>
          <w:lang w:val="fr-FR"/>
        </w:rPr>
        <w:t>0,</w:t>
      </w:r>
      <w:r w:rsidR="004B76BE">
        <w:rPr>
          <w:rFonts w:ascii="Bookman Old Style" w:hAnsi="Bookman Old Style"/>
          <w:sz w:val="20"/>
          <w:szCs w:val="20"/>
          <w:lang w:val="fr-FR"/>
        </w:rPr>
        <w:t>3</w:t>
      </w:r>
      <w:r w:rsidR="00961E17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712157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="00CB005C">
        <w:rPr>
          <w:rFonts w:ascii="Bookman Old Style" w:hAnsi="Bookman Old Style"/>
          <w:sz w:val="20"/>
          <w:szCs w:val="20"/>
          <w:lang w:val="fr-FR"/>
        </w:rPr>
        <w:t>et</w:t>
      </w:r>
      <w:r w:rsidR="00413378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« </w:t>
      </w:r>
      <w:r w:rsidR="00CB005C" w:rsidRPr="00CB005C">
        <w:rPr>
          <w:rFonts w:ascii="Bookman Old Style" w:hAnsi="Bookman Old Style"/>
          <w:sz w:val="20"/>
          <w:szCs w:val="20"/>
          <w:lang w:val="fr-FR"/>
        </w:rPr>
        <w:t>Soins personnels, protection sociale et biens divers</w:t>
      </w:r>
      <w:r w:rsidR="00CB005C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» (</w:t>
      </w:r>
      <w:r w:rsidR="00413378">
        <w:rPr>
          <w:rFonts w:ascii="Bookman Old Style" w:hAnsi="Bookman Old Style"/>
          <w:sz w:val="20"/>
          <w:szCs w:val="20"/>
          <w:lang w:val="fr-FR"/>
        </w:rPr>
        <w:t>+</w:t>
      </w:r>
      <w:r w:rsidR="00EB534D">
        <w:rPr>
          <w:rFonts w:ascii="Bookman Old Style" w:hAnsi="Bookman Old Style"/>
          <w:sz w:val="20"/>
          <w:szCs w:val="20"/>
          <w:lang w:val="fr-FR"/>
        </w:rPr>
        <w:t>1,</w:t>
      </w:r>
      <w:r w:rsidR="005E2EBB">
        <w:rPr>
          <w:rFonts w:ascii="Bookman Old Style" w:hAnsi="Bookman Old Style"/>
          <w:sz w:val="20"/>
          <w:szCs w:val="20"/>
          <w:lang w:val="fr-FR"/>
        </w:rPr>
        <w:t>6</w:t>
      </w:r>
      <w:r w:rsidR="00413378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E2687D" w:rsidRPr="00703FF1">
        <w:rPr>
          <w:rFonts w:ascii="Bookman Old Style" w:hAnsi="Bookman Old Style"/>
          <w:sz w:val="20"/>
          <w:szCs w:val="20"/>
          <w:lang w:val="fr-FR"/>
        </w:rPr>
        <w:t>.</w:t>
      </w:r>
      <w:r w:rsidR="00E83479">
        <w:rPr>
          <w:rFonts w:ascii="Bookman Old Style" w:hAnsi="Bookman Old Style"/>
          <w:sz w:val="20"/>
          <w:szCs w:val="20"/>
          <w:lang w:val="fr-FR"/>
        </w:rPr>
        <w:t xml:space="preserve"> </w:t>
      </w:r>
    </w:p>
    <w:p w14:paraId="79D8ACB5" w14:textId="5F27BD66" w:rsidR="00703FF1" w:rsidRDefault="00703FF1" w:rsidP="00915CBB">
      <w:pPr>
        <w:spacing w:after="60"/>
        <w:jc w:val="both"/>
        <w:rPr>
          <w:rFonts w:ascii="Bookman Old Style" w:hAnsi="Bookman Old Style"/>
          <w:sz w:val="20"/>
          <w:szCs w:val="20"/>
          <w:lang w:val="fr-FR"/>
        </w:rPr>
      </w:pPr>
      <w:r w:rsidRPr="007A7E21">
        <w:rPr>
          <w:rFonts w:ascii="Bookman Old Style" w:hAnsi="Bookman Old Style"/>
          <w:b/>
          <w:bCs/>
          <w:sz w:val="20"/>
          <w:szCs w:val="20"/>
          <w:lang w:val="fr-FR"/>
        </w:rPr>
        <w:t>En considérant,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Pr="007A7E21">
        <w:rPr>
          <w:rFonts w:ascii="Bookman Old Style" w:hAnsi="Bookman Old Style"/>
          <w:b/>
          <w:bCs/>
          <w:sz w:val="20"/>
          <w:szCs w:val="20"/>
          <w:lang w:val="fr-FR"/>
        </w:rPr>
        <w:t>le regroupement des produits suivant la nomenclature secondaire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, </w:t>
      </w:r>
      <w:r w:rsidR="002D086F">
        <w:rPr>
          <w:rFonts w:ascii="Bookman Old Style" w:hAnsi="Bookman Old Style"/>
          <w:sz w:val="20"/>
          <w:szCs w:val="20"/>
          <w:lang w:val="fr-FR"/>
        </w:rPr>
        <w:t xml:space="preserve">les prix des </w:t>
      </w:r>
      <w:r w:rsidR="00EE1C39">
        <w:rPr>
          <w:rFonts w:ascii="Bookman Old Style" w:hAnsi="Bookman Old Style"/>
          <w:sz w:val="20"/>
          <w:szCs w:val="20"/>
          <w:lang w:val="fr-FR"/>
        </w:rPr>
        <w:t>« P</w:t>
      </w:r>
      <w:r w:rsidR="00EE1C39" w:rsidRPr="00703FF1">
        <w:rPr>
          <w:rFonts w:ascii="Bookman Old Style" w:hAnsi="Bookman Old Style"/>
          <w:sz w:val="20"/>
          <w:szCs w:val="20"/>
          <w:lang w:val="fr-FR"/>
        </w:rPr>
        <w:t xml:space="preserve">roduits frais » </w:t>
      </w:r>
      <w:r w:rsidR="002D086F">
        <w:rPr>
          <w:rFonts w:ascii="Bookman Old Style" w:hAnsi="Bookman Old Style"/>
          <w:sz w:val="20"/>
          <w:szCs w:val="20"/>
          <w:lang w:val="fr-FR"/>
        </w:rPr>
        <w:t>sont en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 diminution</w:t>
      </w:r>
      <w:r w:rsidR="002D086F">
        <w:rPr>
          <w:rFonts w:ascii="Bookman Old Style" w:hAnsi="Bookman Old Style"/>
          <w:sz w:val="20"/>
          <w:szCs w:val="20"/>
          <w:lang w:val="fr-FR"/>
        </w:rPr>
        <w:t xml:space="preserve"> de </w:t>
      </w:r>
      <w:r w:rsidR="007E5347">
        <w:rPr>
          <w:rFonts w:ascii="Bookman Old Style" w:hAnsi="Bookman Old Style"/>
          <w:sz w:val="20"/>
          <w:szCs w:val="20"/>
          <w:lang w:val="fr-FR"/>
        </w:rPr>
        <w:t>3,</w:t>
      </w:r>
      <w:r w:rsidR="002D086F">
        <w:rPr>
          <w:rFonts w:ascii="Bookman Old Style" w:hAnsi="Bookman Old Style"/>
          <w:sz w:val="20"/>
          <w:szCs w:val="20"/>
          <w:lang w:val="fr-FR"/>
        </w:rPr>
        <w:t>6</w:t>
      </w:r>
      <w:r w:rsidR="00EE1C39" w:rsidRPr="00703FF1">
        <w:rPr>
          <w:rFonts w:ascii="Bookman Old Style" w:hAnsi="Bookman Old Style"/>
          <w:sz w:val="20"/>
          <w:szCs w:val="20"/>
          <w:lang w:val="fr-FR"/>
        </w:rPr>
        <w:t>%</w:t>
      </w:r>
      <w:r w:rsidR="002D086F">
        <w:rPr>
          <w:rFonts w:ascii="Bookman Old Style" w:hAnsi="Bookman Old Style"/>
          <w:sz w:val="20"/>
          <w:szCs w:val="20"/>
          <w:lang w:val="fr-FR"/>
        </w:rPr>
        <w:t xml:space="preserve"> tandis que, ceux des « P</w:t>
      </w:r>
      <w:r w:rsidR="002D086F" w:rsidRPr="00703FF1">
        <w:rPr>
          <w:rFonts w:ascii="Bookman Old Style" w:hAnsi="Bookman Old Style"/>
          <w:sz w:val="20"/>
          <w:szCs w:val="20"/>
          <w:lang w:val="fr-FR"/>
        </w:rPr>
        <w:t xml:space="preserve">roduits </w:t>
      </w:r>
      <w:r w:rsidR="002D086F">
        <w:rPr>
          <w:rFonts w:ascii="Bookman Old Style" w:hAnsi="Bookman Old Style"/>
          <w:sz w:val="20"/>
          <w:szCs w:val="20"/>
          <w:lang w:val="fr-FR"/>
        </w:rPr>
        <w:t>énergétiques</w:t>
      </w:r>
      <w:r w:rsidR="002D086F" w:rsidRPr="00703FF1">
        <w:rPr>
          <w:rFonts w:ascii="Bookman Old Style" w:hAnsi="Bookman Old Style"/>
          <w:sz w:val="20"/>
          <w:szCs w:val="20"/>
          <w:lang w:val="fr-FR"/>
        </w:rPr>
        <w:t xml:space="preserve"> » </w:t>
      </w:r>
      <w:r w:rsidR="002D086F">
        <w:rPr>
          <w:rFonts w:ascii="Bookman Old Style" w:hAnsi="Bookman Old Style"/>
          <w:sz w:val="20"/>
          <w:szCs w:val="20"/>
          <w:lang w:val="fr-FR"/>
        </w:rPr>
        <w:t>sont en augmentation de 11,3%</w:t>
      </w:r>
      <w:r w:rsidR="00BD75DD">
        <w:rPr>
          <w:rFonts w:ascii="Bookman Old Style" w:hAnsi="Bookman Old Style"/>
          <w:sz w:val="20"/>
          <w:szCs w:val="20"/>
          <w:lang w:val="fr-FR"/>
        </w:rPr>
        <w:t xml:space="preserve">. 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Selon la provenance des produits, 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les prix des </w:t>
      </w:r>
      <w:r w:rsidR="000232B5" w:rsidRPr="00703FF1">
        <w:rPr>
          <w:rFonts w:ascii="Bookman Old Style" w:hAnsi="Bookman Old Style"/>
          <w:sz w:val="20"/>
          <w:szCs w:val="20"/>
          <w:lang w:val="fr-FR"/>
        </w:rPr>
        <w:t xml:space="preserve">« Produits </w:t>
      </w:r>
      <w:r w:rsidR="000232B5">
        <w:rPr>
          <w:rFonts w:ascii="Bookman Old Style" w:hAnsi="Bookman Old Style"/>
          <w:sz w:val="20"/>
          <w:szCs w:val="20"/>
          <w:lang w:val="fr-FR"/>
        </w:rPr>
        <w:t>locaux</w:t>
      </w:r>
      <w:r w:rsidR="000232B5" w:rsidRPr="00703FF1">
        <w:rPr>
          <w:rFonts w:ascii="Bookman Old Style" w:hAnsi="Bookman Old Style"/>
          <w:sz w:val="20"/>
          <w:szCs w:val="20"/>
          <w:lang w:val="fr-FR"/>
        </w:rPr>
        <w:t> »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             </w:t>
      </w:r>
      <w:r w:rsidR="000232B5" w:rsidRPr="00703FF1">
        <w:rPr>
          <w:rFonts w:ascii="Bookman Old Style" w:hAnsi="Bookman Old Style"/>
          <w:sz w:val="20"/>
          <w:szCs w:val="20"/>
          <w:lang w:val="fr-FR"/>
        </w:rPr>
        <w:t xml:space="preserve"> (</w:t>
      </w:r>
      <w:r w:rsidR="000232B5">
        <w:rPr>
          <w:rFonts w:ascii="Bookman Old Style" w:hAnsi="Bookman Old Style"/>
          <w:sz w:val="20"/>
          <w:szCs w:val="20"/>
          <w:lang w:val="fr-FR"/>
        </w:rPr>
        <w:t>-1,9</w:t>
      </w:r>
      <w:r w:rsidR="000232B5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BD75DD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ont </w:t>
      </w:r>
      <w:r w:rsidR="001C3A47">
        <w:rPr>
          <w:rFonts w:ascii="Bookman Old Style" w:hAnsi="Bookman Old Style"/>
          <w:sz w:val="20"/>
          <w:szCs w:val="20"/>
          <w:lang w:val="fr-FR"/>
        </w:rPr>
        <w:t>baissé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 contrairement</w:t>
      </w:r>
      <w:r w:rsidR="00D0474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5C0BD0">
        <w:rPr>
          <w:rFonts w:ascii="Bookman Old Style" w:hAnsi="Bookman Old Style"/>
          <w:sz w:val="20"/>
          <w:szCs w:val="20"/>
          <w:lang w:val="fr-FR"/>
        </w:rPr>
        <w:t xml:space="preserve">à </w:t>
      </w:r>
      <w:r w:rsidR="00D04741">
        <w:rPr>
          <w:rFonts w:ascii="Bookman Old Style" w:hAnsi="Bookman Old Style"/>
          <w:sz w:val="20"/>
          <w:szCs w:val="20"/>
          <w:lang w:val="fr-FR"/>
        </w:rPr>
        <w:t>ceux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des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0232B5" w:rsidRPr="00703FF1">
        <w:rPr>
          <w:rFonts w:ascii="Bookman Old Style" w:hAnsi="Bookman Old Style"/>
          <w:sz w:val="20"/>
          <w:szCs w:val="20"/>
          <w:lang w:val="fr-FR"/>
        </w:rPr>
        <w:t xml:space="preserve">« Produits </w:t>
      </w:r>
      <w:r w:rsidR="000232B5">
        <w:rPr>
          <w:rFonts w:ascii="Bookman Old Style" w:hAnsi="Bookman Old Style"/>
          <w:sz w:val="20"/>
          <w:szCs w:val="20"/>
          <w:lang w:val="fr-FR"/>
        </w:rPr>
        <w:t>importés</w:t>
      </w:r>
      <w:r w:rsidR="000232B5" w:rsidRPr="00703FF1">
        <w:rPr>
          <w:rFonts w:ascii="Bookman Old Style" w:hAnsi="Bookman Old Style"/>
          <w:sz w:val="20"/>
          <w:szCs w:val="20"/>
          <w:lang w:val="fr-FR"/>
        </w:rPr>
        <w:t> » (</w:t>
      </w:r>
      <w:r w:rsidR="000232B5">
        <w:rPr>
          <w:rFonts w:ascii="Bookman Old Style" w:hAnsi="Bookman Old Style"/>
          <w:sz w:val="20"/>
          <w:szCs w:val="20"/>
          <w:lang w:val="fr-FR"/>
        </w:rPr>
        <w:t>+4,7</w:t>
      </w:r>
      <w:r w:rsidR="000232B5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. En ce qui concerne, le secteur de production, 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les 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prix des produits </w:t>
      </w:r>
      <w:r w:rsidR="005F3DDF">
        <w:rPr>
          <w:rFonts w:ascii="Bookman Old Style" w:hAnsi="Bookman Old Style"/>
          <w:sz w:val="20"/>
          <w:szCs w:val="20"/>
          <w:lang w:val="fr-FR"/>
        </w:rPr>
        <w:t>du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secteur « </w:t>
      </w:r>
      <w:r w:rsidR="007E5347">
        <w:rPr>
          <w:rFonts w:ascii="Bookman Old Style" w:hAnsi="Bookman Old Style"/>
          <w:sz w:val="20"/>
          <w:szCs w:val="20"/>
          <w:lang w:val="fr-FR"/>
        </w:rPr>
        <w:t>Primaire</w:t>
      </w:r>
      <w:r w:rsidRPr="00703FF1">
        <w:rPr>
          <w:rFonts w:ascii="Bookman Old Style" w:hAnsi="Bookman Old Style"/>
          <w:sz w:val="20"/>
          <w:szCs w:val="20"/>
          <w:lang w:val="fr-FR"/>
        </w:rPr>
        <w:t> »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 et du secteur « Tertiaire » ont baissé respectivement de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7E5347">
        <w:rPr>
          <w:rFonts w:ascii="Bookman Old Style" w:hAnsi="Bookman Old Style"/>
          <w:sz w:val="20"/>
          <w:szCs w:val="20"/>
          <w:lang w:val="fr-FR"/>
        </w:rPr>
        <w:t>4,</w:t>
      </w:r>
      <w:r w:rsidR="000232B5">
        <w:rPr>
          <w:rFonts w:ascii="Bookman Old Style" w:hAnsi="Bookman Old Style"/>
          <w:sz w:val="20"/>
          <w:szCs w:val="20"/>
          <w:lang w:val="fr-FR"/>
        </w:rPr>
        <w:t>1</w:t>
      </w:r>
      <w:r w:rsidRPr="00703FF1">
        <w:rPr>
          <w:rFonts w:ascii="Bookman Old Style" w:hAnsi="Bookman Old Style"/>
          <w:sz w:val="20"/>
          <w:szCs w:val="20"/>
          <w:lang w:val="fr-FR"/>
        </w:rPr>
        <w:t>%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 et de 1,4%. Au même moment, les prix des</w:t>
      </w:r>
      <w:r w:rsidR="00777F42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0232B5">
        <w:rPr>
          <w:rFonts w:ascii="Bookman Old Style" w:hAnsi="Bookman Old Style"/>
          <w:sz w:val="20"/>
          <w:szCs w:val="20"/>
          <w:lang w:val="fr-FR"/>
        </w:rPr>
        <w:t xml:space="preserve">biens </w:t>
      </w:r>
      <w:r w:rsidR="00B84A8A">
        <w:rPr>
          <w:rFonts w:ascii="Bookman Old Style" w:hAnsi="Bookman Old Style"/>
          <w:sz w:val="20"/>
          <w:szCs w:val="20"/>
          <w:lang w:val="fr-FR"/>
        </w:rPr>
        <w:t>du secteur « </w:t>
      </w:r>
      <w:r w:rsidR="000232B5">
        <w:rPr>
          <w:rFonts w:ascii="Bookman Old Style" w:hAnsi="Bookman Old Style"/>
          <w:sz w:val="20"/>
          <w:szCs w:val="20"/>
          <w:lang w:val="fr-FR"/>
        </w:rPr>
        <w:t>Se</w:t>
      </w:r>
      <w:r w:rsidR="004012C4">
        <w:rPr>
          <w:rFonts w:ascii="Bookman Old Style" w:hAnsi="Bookman Old Style"/>
          <w:sz w:val="20"/>
          <w:szCs w:val="20"/>
          <w:lang w:val="fr-FR"/>
        </w:rPr>
        <w:t>condaire</w:t>
      </w:r>
      <w:r w:rsidR="00B84A8A">
        <w:rPr>
          <w:rFonts w:ascii="Bookman Old Style" w:hAnsi="Bookman Old Style"/>
          <w:sz w:val="20"/>
          <w:szCs w:val="20"/>
          <w:lang w:val="fr-FR"/>
        </w:rPr>
        <w:t> » (</w:t>
      </w:r>
      <w:r w:rsidR="004012C4">
        <w:rPr>
          <w:rFonts w:ascii="Bookman Old Style" w:hAnsi="Bookman Old Style"/>
          <w:sz w:val="20"/>
          <w:szCs w:val="20"/>
          <w:lang w:val="fr-FR"/>
        </w:rPr>
        <w:t>+2,6</w:t>
      </w:r>
      <w:r w:rsidR="00B84A8A">
        <w:rPr>
          <w:rFonts w:ascii="Bookman Old Style" w:hAnsi="Bookman Old Style"/>
          <w:sz w:val="20"/>
          <w:szCs w:val="20"/>
          <w:lang w:val="fr-FR"/>
        </w:rPr>
        <w:t>%)</w:t>
      </w:r>
      <w:r w:rsidR="00777F42">
        <w:rPr>
          <w:rFonts w:ascii="Bookman Old Style" w:hAnsi="Bookman Old Style"/>
          <w:sz w:val="20"/>
          <w:szCs w:val="20"/>
          <w:lang w:val="fr-FR"/>
        </w:rPr>
        <w:t xml:space="preserve"> sont en </w:t>
      </w:r>
      <w:r w:rsidR="00B84A8A">
        <w:rPr>
          <w:rFonts w:ascii="Bookman Old Style" w:hAnsi="Bookman Old Style"/>
          <w:sz w:val="20"/>
          <w:szCs w:val="20"/>
          <w:lang w:val="fr-FR"/>
        </w:rPr>
        <w:t>augmentation</w:t>
      </w:r>
      <w:r w:rsidRPr="00703FF1">
        <w:rPr>
          <w:rFonts w:ascii="Bookman Old Style" w:hAnsi="Bookman Old Style"/>
          <w:sz w:val="20"/>
          <w:szCs w:val="20"/>
          <w:lang w:val="fr-FR"/>
        </w:rPr>
        <w:t>. Qua</w:t>
      </w:r>
      <w:r w:rsidR="00CA763F">
        <w:rPr>
          <w:rFonts w:ascii="Bookman Old Style" w:hAnsi="Bookman Old Style"/>
          <w:sz w:val="20"/>
          <w:szCs w:val="20"/>
          <w:lang w:val="fr-FR"/>
        </w:rPr>
        <w:t>n</w:t>
      </w:r>
      <w:r w:rsidRPr="00703FF1">
        <w:rPr>
          <w:rFonts w:ascii="Bookman Old Style" w:hAnsi="Bookman Old Style"/>
          <w:sz w:val="20"/>
          <w:szCs w:val="20"/>
          <w:lang w:val="fr-FR"/>
        </w:rPr>
        <w:t>t à la durabilité, il est noté que</w:t>
      </w:r>
      <w:r w:rsidR="00B84A8A">
        <w:rPr>
          <w:rFonts w:ascii="Bookman Old Style" w:hAnsi="Bookman Old Style"/>
          <w:sz w:val="20"/>
          <w:szCs w:val="20"/>
          <w:lang w:val="fr-FR"/>
        </w:rPr>
        <w:t xml:space="preserve"> contrairement à la baisse des prix des produits du secteur « Tertiaire (services) » </w:t>
      </w:r>
      <w:r w:rsidR="0065353D">
        <w:rPr>
          <w:rFonts w:ascii="Bookman Old Style" w:hAnsi="Bookman Old Style"/>
          <w:sz w:val="20"/>
          <w:szCs w:val="20"/>
          <w:lang w:val="fr-FR"/>
        </w:rPr>
        <w:t>(</w:t>
      </w:r>
      <w:r w:rsidR="00B84A8A">
        <w:rPr>
          <w:rFonts w:ascii="Bookman Old Style" w:hAnsi="Bookman Old Style"/>
          <w:sz w:val="20"/>
          <w:szCs w:val="20"/>
          <w:lang w:val="fr-FR"/>
        </w:rPr>
        <w:t>-</w:t>
      </w:r>
      <w:r w:rsidR="007E5347">
        <w:rPr>
          <w:rFonts w:ascii="Bookman Old Style" w:hAnsi="Bookman Old Style"/>
          <w:sz w:val="20"/>
          <w:szCs w:val="20"/>
          <w:lang w:val="fr-FR"/>
        </w:rPr>
        <w:t>1,</w:t>
      </w:r>
      <w:r w:rsidR="004012C4">
        <w:rPr>
          <w:rFonts w:ascii="Bookman Old Style" w:hAnsi="Bookman Old Style"/>
          <w:sz w:val="20"/>
          <w:szCs w:val="20"/>
          <w:lang w:val="fr-FR"/>
        </w:rPr>
        <w:t>4</w:t>
      </w:r>
      <w:r w:rsidR="00B84A8A">
        <w:rPr>
          <w:rFonts w:ascii="Bookman Old Style" w:hAnsi="Bookman Old Style"/>
          <w:sz w:val="20"/>
          <w:szCs w:val="20"/>
          <w:lang w:val="fr-FR"/>
        </w:rPr>
        <w:t>%),</w:t>
      </w:r>
      <w:r w:rsidR="00E9690B">
        <w:rPr>
          <w:rFonts w:ascii="Bookman Old Style" w:hAnsi="Bookman Old Style"/>
          <w:sz w:val="20"/>
          <w:szCs w:val="20"/>
          <w:lang w:val="fr-FR"/>
        </w:rPr>
        <w:t xml:space="preserve"> </w:t>
      </w:r>
      <w:r w:rsidR="00B84A8A">
        <w:rPr>
          <w:rFonts w:ascii="Bookman Old Style" w:hAnsi="Bookman Old Style"/>
          <w:sz w:val="20"/>
          <w:szCs w:val="20"/>
          <w:lang w:val="fr-FR"/>
        </w:rPr>
        <w:t xml:space="preserve">on observe l’augmentation des </w:t>
      </w:r>
      <w:r w:rsidRPr="00703FF1">
        <w:rPr>
          <w:rFonts w:ascii="Bookman Old Style" w:hAnsi="Bookman Old Style"/>
          <w:sz w:val="20"/>
          <w:szCs w:val="20"/>
          <w:lang w:val="fr-FR"/>
        </w:rPr>
        <w:t>prix des « Biens durables » (</w:t>
      </w:r>
      <w:r w:rsidR="00E21341">
        <w:rPr>
          <w:rFonts w:ascii="Bookman Old Style" w:hAnsi="Bookman Old Style"/>
          <w:sz w:val="20"/>
          <w:szCs w:val="20"/>
          <w:lang w:val="fr-FR"/>
        </w:rPr>
        <w:t>+</w:t>
      </w:r>
      <w:r w:rsidR="00233DDB">
        <w:rPr>
          <w:rFonts w:ascii="Bookman Old Style" w:hAnsi="Bookman Old Style"/>
          <w:sz w:val="20"/>
          <w:szCs w:val="20"/>
          <w:lang w:val="fr-FR"/>
        </w:rPr>
        <w:t>3,</w:t>
      </w:r>
      <w:r w:rsidR="004012C4">
        <w:rPr>
          <w:rFonts w:ascii="Bookman Old Style" w:hAnsi="Bookman Old Style"/>
          <w:sz w:val="20"/>
          <w:szCs w:val="20"/>
          <w:lang w:val="fr-FR"/>
        </w:rPr>
        <w:t>4</w:t>
      </w:r>
      <w:r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E9690B">
        <w:rPr>
          <w:rFonts w:ascii="Bookman Old Style" w:hAnsi="Bookman Old Style"/>
          <w:sz w:val="20"/>
          <w:szCs w:val="20"/>
          <w:lang w:val="fr-FR"/>
        </w:rPr>
        <w:t xml:space="preserve"> et </w:t>
      </w:r>
      <w:r w:rsidR="00291107">
        <w:rPr>
          <w:rFonts w:ascii="Bookman Old Style" w:hAnsi="Bookman Old Style"/>
          <w:sz w:val="20"/>
          <w:szCs w:val="20"/>
          <w:lang w:val="fr-FR"/>
        </w:rPr>
        <w:t xml:space="preserve">des </w:t>
      </w:r>
      <w:r w:rsidR="00291107" w:rsidRPr="00703FF1">
        <w:rPr>
          <w:rFonts w:ascii="Bookman Old Style" w:hAnsi="Bookman Old Style"/>
          <w:sz w:val="20"/>
          <w:szCs w:val="20"/>
          <w:lang w:val="fr-FR"/>
        </w:rPr>
        <w:t>« Biens</w:t>
      </w:r>
      <w:r w:rsidR="00291107">
        <w:rPr>
          <w:rFonts w:ascii="Bookman Old Style" w:hAnsi="Bookman Old Style"/>
          <w:sz w:val="20"/>
          <w:szCs w:val="20"/>
          <w:lang w:val="fr-FR"/>
        </w:rPr>
        <w:t xml:space="preserve"> semis</w:t>
      </w:r>
      <w:r w:rsidR="00291107" w:rsidRPr="00703FF1">
        <w:rPr>
          <w:rFonts w:ascii="Bookman Old Style" w:hAnsi="Bookman Old Style"/>
          <w:sz w:val="20"/>
          <w:szCs w:val="20"/>
          <w:lang w:val="fr-FR"/>
        </w:rPr>
        <w:t xml:space="preserve"> durables » (+</w:t>
      </w:r>
      <w:r w:rsidR="004012C4">
        <w:rPr>
          <w:rFonts w:ascii="Bookman Old Style" w:hAnsi="Bookman Old Style"/>
          <w:sz w:val="20"/>
          <w:szCs w:val="20"/>
          <w:lang w:val="fr-FR"/>
        </w:rPr>
        <w:t>2,1</w:t>
      </w:r>
      <w:r w:rsidR="00291107" w:rsidRPr="00703FF1">
        <w:rPr>
          <w:rFonts w:ascii="Bookman Old Style" w:hAnsi="Bookman Old Style"/>
          <w:sz w:val="20"/>
          <w:szCs w:val="20"/>
          <w:lang w:val="fr-FR"/>
        </w:rPr>
        <w:t>%)</w:t>
      </w:r>
      <w:r w:rsidR="00E9690B">
        <w:rPr>
          <w:rFonts w:ascii="Bookman Old Style" w:hAnsi="Bookman Old Style"/>
          <w:sz w:val="20"/>
          <w:szCs w:val="20"/>
          <w:lang w:val="fr-FR"/>
        </w:rPr>
        <w:t>.</w:t>
      </w:r>
    </w:p>
    <w:p w14:paraId="0CB7B7F1" w14:textId="1612EA6D" w:rsidR="005C0441" w:rsidRPr="00915CBB" w:rsidRDefault="00374C5E" w:rsidP="00915CBB">
      <w:pPr>
        <w:jc w:val="both"/>
        <w:rPr>
          <w:rFonts w:ascii="Bookman Old Style" w:hAnsi="Bookman Old Style"/>
          <w:sz w:val="20"/>
          <w:szCs w:val="20"/>
          <w:lang w:val="fr-FR"/>
        </w:rPr>
      </w:pPr>
      <w:r w:rsidRPr="00374C5E">
        <w:rPr>
          <w:rFonts w:ascii="Bookman Old Style" w:hAnsi="Bookman Old Style"/>
          <w:b/>
          <w:bCs/>
          <w:sz w:val="20"/>
          <w:szCs w:val="20"/>
          <w:lang w:val="fr-FR"/>
        </w:rPr>
        <w:t>E</w:t>
      </w:r>
      <w:r w:rsidR="004E7A92" w:rsidRPr="00374C5E">
        <w:rPr>
          <w:rFonts w:ascii="Bookman Old Style" w:hAnsi="Bookman Old Style"/>
          <w:b/>
          <w:bCs/>
          <w:sz w:val="20"/>
          <w:szCs w:val="20"/>
          <w:lang w:val="fr-FR"/>
        </w:rPr>
        <w:t>n moyenne annuelle</w:t>
      </w:r>
      <w:r>
        <w:rPr>
          <w:rFonts w:ascii="Bookman Old Style" w:hAnsi="Bookman Old Style"/>
          <w:sz w:val="20"/>
          <w:szCs w:val="20"/>
          <w:lang w:val="fr-FR"/>
        </w:rPr>
        <w:t>, l</w:t>
      </w:r>
      <w:r w:rsidRPr="00703FF1">
        <w:rPr>
          <w:rFonts w:ascii="Bookman Old Style" w:hAnsi="Bookman Old Style"/>
          <w:sz w:val="20"/>
          <w:szCs w:val="20"/>
          <w:lang w:val="fr-FR"/>
        </w:rPr>
        <w:t xml:space="preserve">e </w:t>
      </w:r>
      <w:r>
        <w:rPr>
          <w:rFonts w:ascii="Bookman Old Style" w:hAnsi="Bookman Old Style"/>
          <w:sz w:val="20"/>
          <w:szCs w:val="20"/>
          <w:lang w:val="fr-FR"/>
        </w:rPr>
        <w:t>taux d’inflation</w:t>
      </w:r>
      <w:r w:rsidR="004E7A92">
        <w:rPr>
          <w:rFonts w:ascii="Bookman Old Style" w:hAnsi="Bookman Old Style"/>
          <w:sz w:val="20"/>
          <w:szCs w:val="20"/>
          <w:lang w:val="fr-FR"/>
        </w:rPr>
        <w:t xml:space="preserve"> est ressorti à</w:t>
      </w:r>
      <w:r w:rsidR="004E7A92" w:rsidRPr="00703FF1">
        <w:rPr>
          <w:rFonts w:ascii="Bookman Old Style" w:hAnsi="Bookman Old Style"/>
          <w:sz w:val="20"/>
          <w:szCs w:val="20"/>
          <w:lang w:val="fr-FR"/>
        </w:rPr>
        <w:t xml:space="preserve"> +</w:t>
      </w:r>
      <w:r w:rsidR="00B949BB">
        <w:rPr>
          <w:rFonts w:ascii="Bookman Old Style" w:hAnsi="Bookman Old Style"/>
          <w:sz w:val="20"/>
          <w:szCs w:val="20"/>
          <w:lang w:val="fr-FR"/>
        </w:rPr>
        <w:t>0,</w:t>
      </w:r>
      <w:r w:rsidR="001C3A47">
        <w:rPr>
          <w:rFonts w:ascii="Bookman Old Style" w:hAnsi="Bookman Old Style"/>
          <w:sz w:val="20"/>
          <w:szCs w:val="20"/>
          <w:lang w:val="fr-FR"/>
        </w:rPr>
        <w:t>5</w:t>
      </w:r>
      <w:r w:rsidR="004E7A92" w:rsidRPr="00703FF1">
        <w:rPr>
          <w:rFonts w:ascii="Bookman Old Style" w:hAnsi="Bookman Old Style"/>
          <w:sz w:val="20"/>
          <w:szCs w:val="20"/>
          <w:lang w:val="fr-FR"/>
        </w:rPr>
        <w:t xml:space="preserve">% </w:t>
      </w:r>
      <w:r w:rsidR="004E7A92">
        <w:rPr>
          <w:rFonts w:ascii="Bookman Old Style" w:hAnsi="Bookman Old Style"/>
          <w:sz w:val="20"/>
          <w:szCs w:val="20"/>
          <w:lang w:val="fr-FR"/>
        </w:rPr>
        <w:t xml:space="preserve">à fin </w:t>
      </w:r>
      <w:r w:rsidR="00FB0F7D">
        <w:rPr>
          <w:rFonts w:ascii="Bookman Old Style" w:hAnsi="Bookman Old Style"/>
          <w:sz w:val="20"/>
          <w:szCs w:val="20"/>
          <w:lang w:val="fr-FR"/>
        </w:rPr>
        <w:t>juillet</w:t>
      </w:r>
      <w:r w:rsidR="00CA4C67">
        <w:rPr>
          <w:rFonts w:ascii="Bookman Old Style" w:hAnsi="Bookman Old Style"/>
          <w:sz w:val="20"/>
          <w:szCs w:val="20"/>
          <w:lang w:val="fr-FR"/>
        </w:rPr>
        <w:t xml:space="preserve"> 2026</w:t>
      </w:r>
      <w:r w:rsidR="004E7A92">
        <w:rPr>
          <w:rFonts w:ascii="Bookman Old Style" w:hAnsi="Bookman Old Style"/>
          <w:sz w:val="20"/>
          <w:szCs w:val="20"/>
          <w:lang w:val="fr-FR"/>
        </w:rPr>
        <w:t xml:space="preserve">, soit </w:t>
      </w:r>
      <w:r w:rsidR="00E21341">
        <w:rPr>
          <w:rFonts w:ascii="Bookman Old Style" w:hAnsi="Bookman Old Style"/>
          <w:sz w:val="20"/>
          <w:szCs w:val="20"/>
          <w:lang w:val="fr-FR"/>
        </w:rPr>
        <w:t xml:space="preserve">une </w:t>
      </w:r>
      <w:r w:rsidR="00E9690B">
        <w:rPr>
          <w:rFonts w:ascii="Bookman Old Style" w:hAnsi="Bookman Old Style"/>
          <w:sz w:val="20"/>
          <w:szCs w:val="20"/>
          <w:lang w:val="fr-FR"/>
        </w:rPr>
        <w:t>baisse</w:t>
      </w:r>
      <w:r w:rsidR="00E21341">
        <w:rPr>
          <w:rFonts w:ascii="Bookman Old Style" w:hAnsi="Bookman Old Style"/>
          <w:sz w:val="20"/>
          <w:szCs w:val="20"/>
          <w:lang w:val="fr-FR"/>
        </w:rPr>
        <w:t xml:space="preserve"> de 0,</w:t>
      </w:r>
      <w:r w:rsidR="001C3A47">
        <w:rPr>
          <w:rFonts w:ascii="Bookman Old Style" w:hAnsi="Bookman Old Style"/>
          <w:sz w:val="20"/>
          <w:szCs w:val="20"/>
          <w:lang w:val="fr-FR"/>
        </w:rPr>
        <w:t>1</w:t>
      </w:r>
      <w:r w:rsidR="00E21341">
        <w:rPr>
          <w:rFonts w:ascii="Bookman Old Style" w:hAnsi="Bookman Old Style"/>
          <w:sz w:val="20"/>
          <w:szCs w:val="20"/>
          <w:lang w:val="fr-FR"/>
        </w:rPr>
        <w:t xml:space="preserve"> point de pourcentage par rapport</w:t>
      </w:r>
      <w:r w:rsidR="004E7A92">
        <w:rPr>
          <w:rFonts w:ascii="Bookman Old Style" w:hAnsi="Bookman Old Style"/>
          <w:sz w:val="20"/>
          <w:szCs w:val="20"/>
          <w:lang w:val="fr-FR"/>
        </w:rPr>
        <w:t xml:space="preserve"> à celui du mois précédent</w:t>
      </w:r>
      <w:r w:rsidR="004E7A92" w:rsidRPr="00703FF1">
        <w:rPr>
          <w:rFonts w:ascii="Bookman Old Style" w:hAnsi="Bookman Old Style"/>
          <w:sz w:val="20"/>
          <w:szCs w:val="20"/>
          <w:lang w:val="fr-FR"/>
        </w:rPr>
        <w:t xml:space="preserve">. </w:t>
      </w:r>
      <w:r w:rsidR="004E7A92">
        <w:rPr>
          <w:rFonts w:ascii="Bookman Old Style" w:hAnsi="Bookman Old Style"/>
          <w:sz w:val="20"/>
          <w:szCs w:val="20"/>
          <w:lang w:val="fr-FR"/>
        </w:rPr>
        <w:t>Cet indicateur de convergence au sein des pays de l’UEMOA</w:t>
      </w:r>
      <w:r w:rsidR="004E7A92" w:rsidRPr="00703FF1">
        <w:rPr>
          <w:rFonts w:ascii="Bookman Old Style" w:hAnsi="Bookman Old Style"/>
          <w:sz w:val="20"/>
          <w:szCs w:val="20"/>
          <w:lang w:val="fr-FR"/>
        </w:rPr>
        <w:t xml:space="preserve"> est obtenu en faisant le rapport de la moyenne des indices des douze derniers mois et la moyenne des indices des douze mois qui les précèdent. </w:t>
      </w:r>
      <w:r w:rsidR="004E7A92">
        <w:rPr>
          <w:rFonts w:ascii="Bookman Old Style" w:hAnsi="Bookman Old Style"/>
          <w:sz w:val="20"/>
          <w:szCs w:val="20"/>
          <w:lang w:val="fr-FR"/>
        </w:rPr>
        <w:t>Il</w:t>
      </w:r>
      <w:r w:rsidR="004E7A92" w:rsidRPr="00703FF1">
        <w:rPr>
          <w:rFonts w:ascii="Bookman Old Style" w:hAnsi="Bookman Old Style"/>
          <w:sz w:val="20"/>
          <w:szCs w:val="20"/>
          <w:lang w:val="fr-FR"/>
        </w:rPr>
        <w:t xml:space="preserve"> résulte de 24 mois d’observation des prix à la consommation (confère tableau 4).</w:t>
      </w:r>
    </w:p>
    <w:p w14:paraId="3241C12E" w14:textId="43B609DA" w:rsidR="00703FF1" w:rsidRPr="00703FF1" w:rsidRDefault="00703FF1" w:rsidP="00703FF1">
      <w:pPr>
        <w:pStyle w:val="Titre5"/>
        <w:spacing w:before="120"/>
        <w:rPr>
          <w:rFonts w:ascii="Bookman Old Style" w:hAnsi="Bookman Old Style"/>
          <w:b/>
          <w:color w:val="00B0F0"/>
          <w:sz w:val="20"/>
          <w:szCs w:val="20"/>
        </w:rPr>
      </w:pPr>
      <w:r w:rsidRPr="00703FF1">
        <w:rPr>
          <w:rFonts w:ascii="Bookman Old Style" w:hAnsi="Bookman Old Style"/>
          <w:b/>
          <w:color w:val="00B0F0"/>
          <w:sz w:val="20"/>
          <w:szCs w:val="20"/>
        </w:rPr>
        <w:t>Tableau 1 : Evolution de l’IHPC suivant les divisions de consommation</w:t>
      </w:r>
    </w:p>
    <w:tbl>
      <w:tblPr>
        <w:tblW w:w="10651" w:type="dxa"/>
        <w:tblInd w:w="-600" w:type="dxa"/>
        <w:tblLayout w:type="fixed"/>
        <w:tblLook w:val="04A0" w:firstRow="1" w:lastRow="0" w:firstColumn="1" w:lastColumn="0" w:noHBand="0" w:noVBand="1"/>
      </w:tblPr>
      <w:tblGrid>
        <w:gridCol w:w="2325"/>
        <w:gridCol w:w="861"/>
        <w:gridCol w:w="818"/>
        <w:gridCol w:w="977"/>
        <w:gridCol w:w="837"/>
        <w:gridCol w:w="820"/>
        <w:gridCol w:w="847"/>
        <w:gridCol w:w="832"/>
        <w:gridCol w:w="15"/>
        <w:gridCol w:w="559"/>
        <w:gridCol w:w="574"/>
        <w:gridCol w:w="574"/>
        <w:gridCol w:w="612"/>
      </w:tblGrid>
      <w:tr w:rsidR="00703FF1" w:rsidRPr="00703FF1" w14:paraId="6C63A010" w14:textId="77777777" w:rsidTr="003D21F4">
        <w:trPr>
          <w:trHeight w:val="191"/>
          <w:tblHeader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CC5AC" w14:textId="77777777" w:rsidR="00703FF1" w:rsidRPr="00703FF1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bookmarkStart w:id="1" w:name="_Hlk197419946"/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827A8" w14:textId="77777777" w:rsidR="00703FF1" w:rsidRPr="00703FF1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5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63F82" w14:textId="77777777" w:rsidR="00703FF1" w:rsidRPr="00703FF1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du mois de :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F3225" w14:textId="77777777" w:rsidR="00703FF1" w:rsidRPr="00703FF1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Variation en % depuis :</w:t>
            </w:r>
          </w:p>
        </w:tc>
      </w:tr>
      <w:tr w:rsidR="00FB0F7D" w:rsidRPr="0026458F" w14:paraId="31B0DF1D" w14:textId="77777777" w:rsidTr="00915CBB">
        <w:trPr>
          <w:trHeight w:val="127"/>
          <w:tblHeader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1DC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D1CDC10" w14:textId="77777777" w:rsidR="00FB0F7D" w:rsidRPr="00703FF1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  <w:t>Poids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3352C" w14:textId="0D6E09A2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juil-25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B86EB" w14:textId="739D22F7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janv-26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A61C" w14:textId="0BCF339C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avr-26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8579D" w14:textId="20A0AE44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mai-26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5FAE6" w14:textId="6E16AC1D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juin-26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90733BA" w14:textId="03E7AD11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juil-26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84F2B" w14:textId="61E30DC0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1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AE21456" w14:textId="5A8E72EA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3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320C7" w14:textId="6EE7A5BD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6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A7D3D98" w14:textId="4A3A3EA4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12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</w:tr>
      <w:tr w:rsidR="00FB0F7D" w:rsidRPr="00703FF1" w14:paraId="7DBE8235" w14:textId="77777777" w:rsidTr="00630A72">
        <w:trPr>
          <w:trHeight w:val="191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96C2EC7" w14:textId="77777777" w:rsidR="00FB0F7D" w:rsidRPr="00703FF1" w:rsidRDefault="00FB0F7D" w:rsidP="00FB0F7D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GLOBAL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64B80ED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99DEEDF" w14:textId="1177E99F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AE1B4B5" w14:textId="79398A33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FDE5979" w14:textId="1F0D3CC2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1B4901" w14:textId="188B20F6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1CC813B" w14:textId="33C97BE0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86946B" w14:textId="09A14684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EF89A80" w14:textId="20326CE3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24BDADF" w14:textId="04382197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3186397" w14:textId="165FC9D6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1,2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9B19C1C" w14:textId="60C305E9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0,0</w:t>
            </w:r>
          </w:p>
        </w:tc>
      </w:tr>
      <w:tr w:rsidR="00FB0F7D" w:rsidRPr="00703FF1" w14:paraId="2799659C" w14:textId="77777777" w:rsidTr="00630A72">
        <w:trPr>
          <w:trHeight w:val="31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6399F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1. Produits alimentaires et boissons non alcoolisées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E2D40BB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3429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3A12" w14:textId="411C8AD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B35C" w14:textId="38E3822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9CB4" w14:textId="5BAD230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556C" w14:textId="06E37E6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D446" w14:textId="248FC6D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CFF3234" w14:textId="176142A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5FE9C" w14:textId="06B69D2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375920B" w14:textId="4DC7E96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09500" w14:textId="50C54CA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-2,8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A10F524" w14:textId="3778E1F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-2,8</w:t>
            </w:r>
          </w:p>
        </w:tc>
      </w:tr>
      <w:tr w:rsidR="00FB0F7D" w:rsidRPr="00703FF1" w14:paraId="5B7D9EEA" w14:textId="77777777" w:rsidTr="00630A72">
        <w:trPr>
          <w:trHeight w:val="31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BCAFE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2. Boissons alcoolisées, tabac et stupéfiants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5074A65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A92F" w14:textId="63A20D9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03529" w14:textId="23FD11F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2B80" w14:textId="55235BD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C3E3" w14:textId="69CF980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8B500" w14:textId="627C48E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F94C387" w14:textId="63F42D2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DD5B3" w14:textId="2FA96DF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89C350F" w14:textId="3B2B271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C2BD5" w14:textId="24C07DB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71A6ABD" w14:textId="5635258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2,9</w:t>
            </w:r>
          </w:p>
        </w:tc>
      </w:tr>
      <w:tr w:rsidR="00FB0F7D" w:rsidRPr="00703FF1" w14:paraId="3872DA50" w14:textId="77777777" w:rsidTr="00630A72">
        <w:trPr>
          <w:trHeight w:val="191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65111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3. Vêtements et chaussures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DA1061F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79FF" w14:textId="7EDCF4D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92852" w14:textId="27CC733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8EDC" w14:textId="06CB61C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42D2" w14:textId="1C23F34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D5544" w14:textId="4FFE77C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ABD0FE2" w14:textId="1DBED64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105,5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72672" w14:textId="7B8AEED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D2AB8FC" w14:textId="6333F69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75FA9" w14:textId="788D6C3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4ED8E24" w14:textId="45566C3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2,0</w:t>
            </w:r>
          </w:p>
        </w:tc>
      </w:tr>
      <w:tr w:rsidR="00FB0F7D" w:rsidRPr="00703FF1" w14:paraId="3C679B37" w14:textId="77777777" w:rsidTr="00630A72">
        <w:trPr>
          <w:trHeight w:val="31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E03BC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4. Logement, eau, électricité, gaz et autres combustibles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5520083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840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A8ACB" w14:textId="6DD2350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421F" w14:textId="5C3DAED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77D4" w14:textId="1D5198E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CE50" w14:textId="2B081FF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CC26" w14:textId="4380D83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6BC95AA" w14:textId="73B1DF2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105,8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655A7" w14:textId="3E2D7AE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2D0B8AA" w14:textId="6046538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93929" w14:textId="66434EE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022A6D9" w14:textId="5DD2813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2,2</w:t>
            </w:r>
          </w:p>
        </w:tc>
      </w:tr>
      <w:tr w:rsidR="00FB0F7D" w:rsidRPr="00703FF1" w14:paraId="475116F2" w14:textId="77777777" w:rsidTr="00915CBB">
        <w:trPr>
          <w:trHeight w:val="52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A5249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5. Ameublement, équipement ménager et entretien courant du ménage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FF3BB66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249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FBB7" w14:textId="7AE5BA9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D7625" w14:textId="7C10B16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3B0B" w14:textId="558A1B6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C10F" w14:textId="4BAAFD1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086E" w14:textId="1D1334D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42E55B5" w14:textId="69C740C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AA9E4" w14:textId="38D6CE7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8745EF4" w14:textId="0B2F6D2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B894A" w14:textId="6C8B197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F7E9CC5" w14:textId="0402FA4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2,6</w:t>
            </w:r>
          </w:p>
        </w:tc>
      </w:tr>
      <w:tr w:rsidR="00FB0F7D" w:rsidRPr="00703FF1" w14:paraId="41F6214F" w14:textId="77777777" w:rsidTr="00630A72">
        <w:trPr>
          <w:trHeight w:val="191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A128A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6. Santé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AD5FCB2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689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BF3DB" w14:textId="4A2199B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7056E" w14:textId="7BE78CD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23E1" w14:textId="5B5EA1B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53D30" w14:textId="3FFF8F5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3B19" w14:textId="0CFB404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0ACEDB2" w14:textId="4485EFA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7A7AB" w14:textId="73D2A61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D583B70" w14:textId="3BE0F69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D1C3D" w14:textId="7CE5171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F614739" w14:textId="31B56DD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1,1</w:t>
            </w:r>
          </w:p>
        </w:tc>
      </w:tr>
      <w:tr w:rsidR="00FB0F7D" w:rsidRPr="00703FF1" w14:paraId="0F1F58A1" w14:textId="77777777" w:rsidTr="00630A72">
        <w:trPr>
          <w:trHeight w:val="191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8B81B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7. Transport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E6BA692" w14:textId="03B8F1CA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100</w:t>
            </w:r>
            <w: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02CF" w14:textId="1C5A697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29BE2" w14:textId="43FCA4B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2164" w14:textId="48A031D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110,7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4CF93" w14:textId="29E6878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112,9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BF080" w14:textId="0639120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113,5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8B63DE3" w14:textId="1B2D5B9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114,6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0E9B5" w14:textId="49BCDDF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0C2A017" w14:textId="160E33E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47C4E" w14:textId="00ABBBE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12,8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6A19008" w14:textId="54E403A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11,3</w:t>
            </w:r>
          </w:p>
        </w:tc>
      </w:tr>
      <w:tr w:rsidR="00FB0F7D" w:rsidRPr="00703FF1" w14:paraId="357C2E08" w14:textId="77777777" w:rsidTr="00630A72">
        <w:trPr>
          <w:trHeight w:val="191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7C42C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8. Information et communication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94DA1DB" w14:textId="207F91CD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65</w:t>
            </w:r>
            <w: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082D" w14:textId="28EB39D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96,5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19A57" w14:textId="18C4D69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97,0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B5F9" w14:textId="0F1CE87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97,0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FE68" w14:textId="3AA2D72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97,0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934E" w14:textId="3FDF8A4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97,0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A76E1AB" w14:textId="6A20E50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97,0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C17CB" w14:textId="6F09FA2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3E982D8" w14:textId="5AC7CD6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D3F82" w14:textId="43941E6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E8A2A0E" w14:textId="078D17D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0,5</w:t>
            </w:r>
          </w:p>
        </w:tc>
      </w:tr>
      <w:tr w:rsidR="00FB0F7D" w:rsidRPr="00703FF1" w14:paraId="091D6FE2" w14:textId="77777777" w:rsidTr="00630A72">
        <w:trPr>
          <w:trHeight w:val="191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EC5AA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9. Loisirs, sport et culture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3F20605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99A5" w14:textId="716A117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99,4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591C" w14:textId="68D5D0F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5EEA" w14:textId="4A9E948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0561" w14:textId="77528C5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45A4B" w14:textId="789E731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38B30D" w14:textId="42A0884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A08AF" w14:textId="4A52A0E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D6C114B" w14:textId="24CED02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03D6B" w14:textId="198C51F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6A0FD2D" w14:textId="0F30D56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3,7</w:t>
            </w:r>
          </w:p>
        </w:tc>
      </w:tr>
      <w:tr w:rsidR="00FB0F7D" w:rsidRPr="00703FF1" w14:paraId="3820C766" w14:textId="77777777" w:rsidTr="00915CBB">
        <w:trPr>
          <w:trHeight w:val="213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DDFC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10. Services d'enseignement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7A5DED2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250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E2B3" w14:textId="292E30B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C0A6" w14:textId="2E851F7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6F0E" w14:textId="0CDDBF9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4241" w14:textId="0A17206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48D1B" w14:textId="277CD8B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C762850" w14:textId="6CA436F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5674B" w14:textId="1772400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088871B" w14:textId="59699A1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EF26" w14:textId="1A93FC1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1EA6491" w14:textId="0BE72DA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</w:tr>
      <w:tr w:rsidR="00FB0F7D" w:rsidRPr="00703FF1" w14:paraId="005BBF56" w14:textId="77777777" w:rsidTr="00630A72">
        <w:trPr>
          <w:trHeight w:val="319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E5AC9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11. Restaurants et services d'hébergement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C3DBCD7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1618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6C8E" w14:textId="56C5F64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655D" w14:textId="3CBE5BC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96,1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A291" w14:textId="657883D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538DD" w14:textId="164DABC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94,2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6C38" w14:textId="40F54AC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94,3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06B9CCD" w14:textId="057A12B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94,7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B32FF" w14:textId="4861239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A904843" w14:textId="6103653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11445" w14:textId="07339B8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1E3846B" w14:textId="3F53698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-5,3</w:t>
            </w:r>
          </w:p>
        </w:tc>
      </w:tr>
      <w:tr w:rsidR="00FB0F7D" w:rsidRPr="00703FF1" w14:paraId="2788FD51" w14:textId="77777777" w:rsidTr="00915CBB">
        <w:trPr>
          <w:trHeight w:val="140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7FE23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12. Assurances et services financiers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56D71E3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EC48" w14:textId="6316166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33F54" w14:textId="14C9898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43B2" w14:textId="15BC90A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D6C2" w14:textId="242524B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1BB2D" w14:textId="1CEFC10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B679FF" w14:textId="52E922A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324DF" w14:textId="423EE1F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A5A54F4" w14:textId="088DBCC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9FB99" w14:textId="4663D7D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0B5BFBA" w14:textId="259E63F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-1,0</w:t>
            </w:r>
          </w:p>
        </w:tc>
      </w:tr>
      <w:tr w:rsidR="00FB0F7D" w:rsidRPr="00703FF1" w14:paraId="2FA8BAD8" w14:textId="77777777" w:rsidTr="00915CBB">
        <w:trPr>
          <w:trHeight w:val="315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ACF7C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13. Soins personnels, protection sociale et biens divers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5A6B7B1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1CD81" w14:textId="161942F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9D49" w14:textId="215A852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E80A" w14:textId="18702ED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9E79" w14:textId="76EDFEF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75CD" w14:textId="25047F6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26D1E41" w14:textId="2CBF683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62DB" w14:textId="3776FFC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1932ABA" w14:textId="5EAA52F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AF0C5" w14:textId="05A7F36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B538F2E" w14:textId="510DD9B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1,6</w:t>
            </w:r>
          </w:p>
        </w:tc>
      </w:tr>
    </w:tbl>
    <w:bookmarkEnd w:id="1"/>
    <w:p w14:paraId="5FC848F5" w14:textId="2744B38B" w:rsidR="00D5645D" w:rsidRPr="00D5645D" w:rsidRDefault="00D5645D" w:rsidP="00D5645D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6FAB5805" w14:textId="1BF06678" w:rsidR="00703FF1" w:rsidRPr="00AF3337" w:rsidRDefault="00703FF1" w:rsidP="00703FF1">
      <w:pPr>
        <w:rPr>
          <w:rFonts w:ascii="Bookman Old Style" w:hAnsi="Bookman Old Style"/>
          <w:b/>
          <w:bCs/>
          <w:sz w:val="6"/>
          <w:szCs w:val="6"/>
          <w:lang w:val="fr-FR"/>
        </w:rPr>
      </w:pPr>
    </w:p>
    <w:p w14:paraId="6586EF8E" w14:textId="06D6C67C" w:rsidR="00B97E8B" w:rsidRPr="00B97E8B" w:rsidRDefault="008E6343" w:rsidP="00B97E8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91B73AF" wp14:editId="56EAC00E">
            <wp:extent cx="5705475" cy="1800225"/>
            <wp:effectExtent l="0" t="0" r="9525" b="9525"/>
            <wp:docPr id="193593409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C843133C-A2C9-B71A-A2B2-BA172E9EA8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6E030" w14:textId="0D0B5AE8" w:rsidR="00D5645D" w:rsidRPr="00D5645D" w:rsidRDefault="00D5645D" w:rsidP="00D5645D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7CFF3975" w14:textId="15506BF9" w:rsidR="00D5645D" w:rsidRDefault="008E6343" w:rsidP="00D5645D">
      <w:pPr>
        <w:rPr>
          <w:noProof/>
        </w:rPr>
      </w:pPr>
      <w:r>
        <w:rPr>
          <w:noProof/>
        </w:rPr>
        <w:drawing>
          <wp:inline distT="0" distB="0" distL="0" distR="0" wp14:anchorId="230D93EE" wp14:editId="009954A2">
            <wp:extent cx="6116320" cy="3686175"/>
            <wp:effectExtent l="0" t="0" r="17780" b="9525"/>
            <wp:docPr id="61630792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71B9BA4D-B3E0-50D7-75AC-0B26DFED52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933962" w14:textId="4AC45C4A" w:rsidR="00D5645D" w:rsidRPr="00D5645D" w:rsidRDefault="00D5645D" w:rsidP="00D5645D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17B6E59B" w14:textId="77777777" w:rsidR="00D5645D" w:rsidRPr="00AF3337" w:rsidRDefault="00D5645D" w:rsidP="00D5645D">
      <w:pPr>
        <w:rPr>
          <w:sz w:val="12"/>
          <w:szCs w:val="12"/>
          <w:lang w:val="fr-FR"/>
        </w:rPr>
      </w:pPr>
    </w:p>
    <w:p w14:paraId="6EA9CC88" w14:textId="1BAF4100" w:rsidR="00703FF1" w:rsidRDefault="008E6343" w:rsidP="00703FF1">
      <w:pPr>
        <w:rPr>
          <w:lang w:val="fr-FR"/>
        </w:rPr>
      </w:pPr>
      <w:r>
        <w:rPr>
          <w:noProof/>
        </w:rPr>
        <w:drawing>
          <wp:inline distT="0" distB="0" distL="0" distR="0" wp14:anchorId="494671E2" wp14:editId="52FBA9D5">
            <wp:extent cx="5600700" cy="2266950"/>
            <wp:effectExtent l="0" t="0" r="0" b="0"/>
            <wp:docPr id="430709320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DA835173-9808-4509-C12B-CD30891857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D981581" w14:textId="4FEC3E61" w:rsidR="00D5645D" w:rsidRPr="00D85EA2" w:rsidRDefault="00D5645D" w:rsidP="00D85EA2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03187E83" w14:textId="3FA58556" w:rsidR="00703FF1" w:rsidRPr="005A5AE8" w:rsidRDefault="005A5AE8" w:rsidP="005A5AE8">
      <w:pPr>
        <w:tabs>
          <w:tab w:val="left" w:pos="390"/>
        </w:tabs>
        <w:rPr>
          <w:sz w:val="6"/>
          <w:szCs w:val="6"/>
          <w:lang w:val="fr-FR"/>
          <w14:ligatures w14:val="standardContextual"/>
        </w:rPr>
      </w:pPr>
      <w:r>
        <w:rPr>
          <w:lang w:val="fr-FR"/>
          <w14:ligatures w14:val="standardContextual"/>
        </w:rPr>
        <w:tab/>
      </w:r>
    </w:p>
    <w:p w14:paraId="5DBA19DE" w14:textId="651014A3" w:rsidR="00703FF1" w:rsidRPr="00703FF1" w:rsidRDefault="008E6343" w:rsidP="00703FF1">
      <w:pPr>
        <w:rPr>
          <w:lang w:val="fr-FR"/>
        </w:rPr>
      </w:pPr>
      <w:r>
        <w:rPr>
          <w:noProof/>
        </w:rPr>
        <w:lastRenderedPageBreak/>
        <w:drawing>
          <wp:inline distT="0" distB="0" distL="0" distR="0" wp14:anchorId="32E2509E" wp14:editId="6D11F5D0">
            <wp:extent cx="5867400" cy="2095500"/>
            <wp:effectExtent l="0" t="0" r="0" b="0"/>
            <wp:docPr id="468919972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5F6B7CE9-6D88-C11F-96BD-FC90135ADE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537D2F9" w14:textId="77777777" w:rsidR="00703FF1" w:rsidRPr="005A5AE8" w:rsidRDefault="00703FF1" w:rsidP="00703FF1">
      <w:pPr>
        <w:rPr>
          <w:sz w:val="2"/>
          <w:szCs w:val="2"/>
          <w:lang w:val="fr-FR"/>
        </w:rPr>
      </w:pPr>
    </w:p>
    <w:p w14:paraId="5197D906" w14:textId="72396773" w:rsidR="00D5645D" w:rsidRPr="00D5645D" w:rsidRDefault="00D5645D" w:rsidP="00D5645D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5D2BC52E" w14:textId="49C32E10" w:rsidR="00703FF1" w:rsidRPr="00703FF1" w:rsidRDefault="008E6343" w:rsidP="00703FF1">
      <w:pPr>
        <w:rPr>
          <w:lang w:val="fr-FR"/>
        </w:rPr>
      </w:pPr>
      <w:r>
        <w:rPr>
          <w:noProof/>
        </w:rPr>
        <w:drawing>
          <wp:inline distT="0" distB="0" distL="0" distR="0" wp14:anchorId="036041B1" wp14:editId="0B07EAB1">
            <wp:extent cx="5867400" cy="1962150"/>
            <wp:effectExtent l="0" t="0" r="0" b="0"/>
            <wp:docPr id="2038680424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1BB84DD6-5273-FE5D-F06D-91341CD387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441DC4F" w14:textId="5ACD7FC6" w:rsidR="00D5645D" w:rsidRPr="00D85EA2" w:rsidRDefault="00D5645D" w:rsidP="00D85EA2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3C643D57" w14:textId="77777777" w:rsidR="003D21F4" w:rsidRPr="005A5AE8" w:rsidRDefault="003D21F4" w:rsidP="00703FF1">
      <w:pPr>
        <w:spacing w:after="120"/>
        <w:jc w:val="both"/>
        <w:rPr>
          <w:rFonts w:ascii="Bookman Old Style" w:hAnsi="Bookman Old Style"/>
          <w:sz w:val="2"/>
          <w:szCs w:val="2"/>
          <w:lang w:val="fr-FR"/>
        </w:rPr>
      </w:pPr>
    </w:p>
    <w:p w14:paraId="4D48CC8D" w14:textId="77777777" w:rsidR="00703FF1" w:rsidRPr="00703FF1" w:rsidRDefault="00703FF1" w:rsidP="00703FF1">
      <w:pPr>
        <w:pStyle w:val="Titre5"/>
        <w:spacing w:before="120"/>
        <w:rPr>
          <w:rFonts w:ascii="Bookman Old Style" w:hAnsi="Bookman Old Style"/>
          <w:b/>
          <w:color w:val="00B0F0"/>
          <w:sz w:val="20"/>
          <w:szCs w:val="20"/>
        </w:rPr>
      </w:pPr>
      <w:r w:rsidRPr="00703FF1">
        <w:rPr>
          <w:rFonts w:ascii="Bookman Old Style" w:hAnsi="Bookman Old Style"/>
          <w:b/>
          <w:color w:val="00B0F0"/>
          <w:sz w:val="20"/>
          <w:szCs w:val="20"/>
        </w:rPr>
        <w:t>Tableau 2 : Evolution de l’IHPC suivant les régions</w:t>
      </w:r>
    </w:p>
    <w:tbl>
      <w:tblPr>
        <w:tblW w:w="1072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00"/>
        <w:gridCol w:w="800"/>
        <w:gridCol w:w="1026"/>
        <w:gridCol w:w="908"/>
        <w:gridCol w:w="933"/>
        <w:gridCol w:w="894"/>
        <w:gridCol w:w="894"/>
        <w:gridCol w:w="1026"/>
        <w:gridCol w:w="13"/>
        <w:gridCol w:w="731"/>
        <w:gridCol w:w="745"/>
        <w:gridCol w:w="745"/>
        <w:gridCol w:w="813"/>
      </w:tblGrid>
      <w:tr w:rsidR="00703FF1" w:rsidRPr="00703FF1" w14:paraId="57AA0C5E" w14:textId="77777777" w:rsidTr="000E4865">
        <w:trPr>
          <w:trHeight w:val="16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C1C14" w14:textId="77777777" w:rsidR="00703FF1" w:rsidRPr="00703FF1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64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E29D2" w14:textId="77777777" w:rsidR="00703FF1" w:rsidRPr="00703FF1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du mois de :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72F30" w14:textId="77777777" w:rsidR="00703FF1" w:rsidRPr="00703FF1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Variation en % depuis :</w:t>
            </w:r>
          </w:p>
        </w:tc>
      </w:tr>
      <w:tr w:rsidR="00FB0F7D" w:rsidRPr="00703FF1" w14:paraId="2D1583E8" w14:textId="77777777" w:rsidTr="0026458F">
        <w:trPr>
          <w:trHeight w:val="139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95A60" w14:textId="77777777" w:rsidR="00FB0F7D" w:rsidRPr="00703FF1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8FCE1C0" w14:textId="77777777" w:rsidR="00FB0F7D" w:rsidRPr="00703FF1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Poids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D6A87" w14:textId="3D2E6BBC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juil-25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867A" w14:textId="32348E10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janv-26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FAA18" w14:textId="5A5A5969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avr-26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D4843" w14:textId="41F52D93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mai-26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A21C1" w14:textId="052B93D1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juin-26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A8DED22" w14:textId="6B0877EA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juil-26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F33A7" w14:textId="2ED1198A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1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4FD62B5" w14:textId="38A172EA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3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0C02D" w14:textId="4E073CF6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6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8995317" w14:textId="3C7377FD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12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</w:tr>
      <w:tr w:rsidR="00FB0F7D" w:rsidRPr="00703FF1" w14:paraId="5676C760" w14:textId="77777777" w:rsidTr="0026458F">
        <w:trPr>
          <w:trHeight w:val="19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D721A26" w14:textId="77777777" w:rsidR="00FB0F7D" w:rsidRPr="00703FF1" w:rsidRDefault="00FB0F7D" w:rsidP="00FB0F7D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GLOBAL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D61E67F" w14:textId="041D2B58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FD43C92" w14:textId="007AE6AE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C24B437" w14:textId="716644AB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722492A" w14:textId="74DE7BC7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95DD062" w14:textId="1B860BD6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F1030D2" w14:textId="6A3EA41F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B2DAD73" w14:textId="127CA792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263E15B" w14:textId="3FDAA813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CC92BF6" w14:textId="2D5DB86E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CA85649" w14:textId="63ABA800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102E0CC" w14:textId="2F57DEB0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0,0</w:t>
            </w:r>
          </w:p>
        </w:tc>
      </w:tr>
      <w:tr w:rsidR="00FB0F7D" w:rsidRPr="00703FF1" w14:paraId="2A7A5DC5" w14:textId="77777777" w:rsidTr="0026458F">
        <w:trPr>
          <w:trHeight w:val="231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A2D7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Sud centre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032DA57" w14:textId="5EF48A0E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F2FB" w14:textId="75F7BBA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4394" w14:textId="2775F21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47AD" w14:textId="23ADDD1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998D" w14:textId="25E6954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B108" w14:textId="1226052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12E4E96" w14:textId="2ABED60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101,9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7954" w14:textId="43F4161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006522" w14:textId="2EEF5EA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861E" w14:textId="74DCDE3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10A12A6" w14:textId="757EB79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-3,2</w:t>
            </w:r>
          </w:p>
        </w:tc>
      </w:tr>
      <w:tr w:rsidR="00FB0F7D" w:rsidRPr="00703FF1" w14:paraId="542FDA5C" w14:textId="77777777" w:rsidTr="0026458F">
        <w:trPr>
          <w:trHeight w:val="20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24F6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Sud est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6D2B567" w14:textId="3A438208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078F" w14:textId="3116368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DC4D" w14:textId="280F51C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70C7" w14:textId="0380416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7768" w14:textId="1DE1E79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A706" w14:textId="32775B4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6586DA4" w14:textId="76F4AD7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101,5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0BF6" w14:textId="47F7602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D9EBEF9" w14:textId="6EA80F4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31CC" w14:textId="20EFC21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022B1" w14:textId="05D8BB8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0,6</w:t>
            </w:r>
          </w:p>
        </w:tc>
      </w:tr>
      <w:tr w:rsidR="00FB0F7D" w:rsidRPr="00703FF1" w14:paraId="158C54A4" w14:textId="77777777" w:rsidTr="0026458F">
        <w:trPr>
          <w:trHeight w:val="19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D124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proofErr w:type="spellStart"/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Sud ouest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ADC241F" w14:textId="173DD3A0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B57E" w14:textId="0424590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82E8" w14:textId="1BBF28E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D9D9" w14:textId="231BA38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0BF6" w14:textId="5133B1F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A3B2" w14:textId="42BFE6B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0ECE0DF" w14:textId="06B3E0B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9292" w14:textId="1637398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B2B06C" w14:textId="2061895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-2,5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00B6" w14:textId="5397012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535263" w14:textId="06DAA3C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-1,2</w:t>
            </w:r>
          </w:p>
        </w:tc>
      </w:tr>
      <w:tr w:rsidR="00FB0F7D" w:rsidRPr="00703FF1" w14:paraId="39010E4B" w14:textId="77777777" w:rsidTr="0026458F">
        <w:trPr>
          <w:trHeight w:val="141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E5A7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Centre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5521BD9" w14:textId="3ADB051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9309A8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280E" w14:textId="527E711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5ADB" w14:textId="631F77C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97,9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5F1F" w14:textId="14E6619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00C0" w14:textId="407CAE7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99,1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B371" w14:textId="2533717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99,5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8C9F342" w14:textId="29E204D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100,4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289" w14:textId="6EB1C82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BB63728" w14:textId="3F479D6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B4A7" w14:textId="73F2E1A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152A36" w14:textId="3804C97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1,7</w:t>
            </w:r>
          </w:p>
        </w:tc>
      </w:tr>
      <w:tr w:rsidR="00FB0F7D" w:rsidRPr="00703FF1" w14:paraId="0F851076" w14:textId="77777777" w:rsidTr="0026458F">
        <w:trPr>
          <w:trHeight w:val="7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E2151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Nord est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FA12AF7" w14:textId="004029B6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9309A8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4063" w14:textId="26073F0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FD23" w14:textId="4DF14CB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2C7D" w14:textId="1671A3C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8C28" w14:textId="1CD6A44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9EB6" w14:textId="4696B8F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4EDB78E" w14:textId="43691D2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C423" w14:textId="6E0A451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51C4ECD" w14:textId="4FF0286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F162" w14:textId="38E1EF2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C3E715" w14:textId="66256EE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1,0</w:t>
            </w:r>
          </w:p>
        </w:tc>
      </w:tr>
      <w:tr w:rsidR="00FB0F7D" w:rsidRPr="00703FF1" w14:paraId="050E66F0" w14:textId="77777777" w:rsidTr="0026458F">
        <w:trPr>
          <w:trHeight w:val="1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2DD8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proofErr w:type="spellStart"/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Nord ouest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34CB366" w14:textId="0BF1652D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9309A8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3AAE" w14:textId="5C32F1E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EAE5" w14:textId="430192D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2A2E" w14:textId="5C081C8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227D" w14:textId="6A69E1D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184F" w14:textId="1DA0325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9167520" w14:textId="33080F5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105,5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3213" w14:textId="155E361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2C600DB" w14:textId="7CD5F28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B870" w14:textId="7603AFB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7F6339" w14:textId="6E6826B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3,5</w:t>
            </w:r>
          </w:p>
        </w:tc>
      </w:tr>
    </w:tbl>
    <w:p w14:paraId="1C61CBF7" w14:textId="342B38D8" w:rsidR="002057EE" w:rsidRPr="002057EE" w:rsidRDefault="00D5645D" w:rsidP="002057EE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bookmarkStart w:id="2" w:name="_Hlk192514673"/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  <w:bookmarkEnd w:id="2"/>
    </w:p>
    <w:p w14:paraId="0EF46E0D" w14:textId="20ACB328" w:rsidR="00703FF1" w:rsidRDefault="00703FF1" w:rsidP="00703FF1">
      <w:pPr>
        <w:pStyle w:val="Titre5"/>
        <w:spacing w:before="120"/>
        <w:rPr>
          <w:rFonts w:ascii="Bookman Old Style" w:hAnsi="Bookman Old Style"/>
          <w:b/>
          <w:color w:val="00B0F0"/>
          <w:sz w:val="20"/>
          <w:szCs w:val="20"/>
        </w:rPr>
      </w:pPr>
      <w:r w:rsidRPr="00703FF1">
        <w:rPr>
          <w:rFonts w:ascii="Bookman Old Style" w:hAnsi="Bookman Old Style"/>
          <w:b/>
          <w:color w:val="00B0F0"/>
          <w:sz w:val="20"/>
          <w:szCs w:val="20"/>
        </w:rPr>
        <w:t>Tableau 3 : Evolution de l’IHPC suivant les nomenclatures secondaires</w:t>
      </w:r>
    </w:p>
    <w:tbl>
      <w:tblPr>
        <w:tblW w:w="11185" w:type="dxa"/>
        <w:jc w:val="center"/>
        <w:tblLook w:val="04A0" w:firstRow="1" w:lastRow="0" w:firstColumn="1" w:lastColumn="0" w:noHBand="0" w:noVBand="1"/>
      </w:tblPr>
      <w:tblGrid>
        <w:gridCol w:w="2584"/>
        <w:gridCol w:w="745"/>
        <w:gridCol w:w="1026"/>
        <w:gridCol w:w="821"/>
        <w:gridCol w:w="894"/>
        <w:gridCol w:w="844"/>
        <w:gridCol w:w="906"/>
        <w:gridCol w:w="894"/>
        <w:gridCol w:w="7"/>
        <w:gridCol w:w="609"/>
        <w:gridCol w:w="616"/>
        <w:gridCol w:w="616"/>
        <w:gridCol w:w="616"/>
        <w:gridCol w:w="7"/>
      </w:tblGrid>
      <w:tr w:rsidR="00F815CE" w:rsidRPr="00703FF1" w14:paraId="26A1437F" w14:textId="77777777" w:rsidTr="000E4865">
        <w:trPr>
          <w:trHeight w:val="312"/>
          <w:tblHeader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A5115" w14:textId="77777777" w:rsidR="00F815CE" w:rsidRPr="00703FF1" w:rsidRDefault="00F815CE" w:rsidP="00F815CE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6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5613A" w14:textId="77777777" w:rsidR="00F815CE" w:rsidRPr="00703FF1" w:rsidRDefault="00F815CE" w:rsidP="00F815CE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du mois de :</w:t>
            </w: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FDCAB" w14:textId="77777777" w:rsidR="00F815CE" w:rsidRPr="00703FF1" w:rsidRDefault="00F815CE" w:rsidP="00F815CE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Variation en % depuis :</w:t>
            </w:r>
          </w:p>
        </w:tc>
      </w:tr>
      <w:tr w:rsidR="00FB0F7D" w:rsidRPr="00703FF1" w14:paraId="42B53808" w14:textId="77777777" w:rsidTr="000E4865">
        <w:trPr>
          <w:gridAfter w:val="1"/>
          <w:wAfter w:w="7" w:type="dxa"/>
          <w:trHeight w:val="312"/>
          <w:tblHeader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71B88" w14:textId="77777777" w:rsidR="00FB0F7D" w:rsidRPr="00703FF1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CD7F352" w14:textId="77777777" w:rsidR="00FB0F7D" w:rsidRPr="00703FF1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Poids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E4C22" w14:textId="08C3130F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juil-25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B88CB" w14:textId="39315C7D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janv-26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BC8C9" w14:textId="20A8B974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avr-26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2965E" w14:textId="2971F33C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mai-26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F7BB3" w14:textId="24F4A662" w:rsidR="00FB0F7D" w:rsidRPr="00FB0F7D" w:rsidRDefault="00FB0F7D" w:rsidP="00FB0F7D">
            <w:pPr>
              <w:jc w:val="center"/>
              <w:rPr>
                <w:rFonts w:ascii="Bookman Old Style" w:hAnsi="Bookman Old Style" w:cs="Calibri"/>
                <w:b/>
                <w:bCs/>
                <w:sz w:val="14"/>
                <w:szCs w:val="14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juin-26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9B95D11" w14:textId="06020845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juil-26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42341" w14:textId="0FD55524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1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639326E" w14:textId="7C9C0AB1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3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07A2F" w14:textId="53183322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6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96C16D7" w14:textId="456824BD" w:rsidR="00FB0F7D" w:rsidRPr="00FB0F7D" w:rsidRDefault="00FB0F7D" w:rsidP="00FB0F7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 xml:space="preserve">12 </w:t>
            </w:r>
            <w:proofErr w:type="spellStart"/>
            <w:r w:rsidRPr="00FB0F7D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mois</w:t>
            </w:r>
            <w:proofErr w:type="spellEnd"/>
          </w:p>
        </w:tc>
      </w:tr>
      <w:tr w:rsidR="00FB0F7D" w:rsidRPr="00703FF1" w14:paraId="38B7896B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D33638C" w14:textId="77777777" w:rsidR="00FB0F7D" w:rsidRPr="00703FF1" w:rsidRDefault="00FB0F7D" w:rsidP="00FB0F7D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GLOBAL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77EC720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AA0B96" w14:textId="50B939E8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78B6829" w14:textId="366E25C0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A27D199" w14:textId="4F1888FE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4A0B938" w14:textId="3C07DC69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4EE5CA1" w14:textId="4797E337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7646AAD" w14:textId="4C1FFD0B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25D2EB0" w14:textId="3C1AAC73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BD4E67C" w14:textId="213D0D2A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19B0700" w14:textId="220C104E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1,2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36870AD" w14:textId="298EAFDC" w:rsidR="00FB0F7D" w:rsidRPr="00FB0F7D" w:rsidRDefault="00FB0F7D" w:rsidP="00FB0F7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0,0</w:t>
            </w:r>
          </w:p>
        </w:tc>
      </w:tr>
      <w:tr w:rsidR="00FB0F7D" w:rsidRPr="00703FF1" w14:paraId="2041B731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AF46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produits frais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9415B9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2742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5FCF" w14:textId="4E15A0C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3694" w14:textId="7D9285A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B651" w14:textId="38A02F7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0024" w14:textId="5BA7516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4030" w14:textId="3E5A649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2806CD9" w14:textId="06ABA31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7A9A" w14:textId="5C7B9DF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584183" w14:textId="60D547E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F0B9" w14:textId="1C09580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A808A2D" w14:textId="2AB27AB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-3,6</w:t>
            </w:r>
          </w:p>
        </w:tc>
      </w:tr>
      <w:tr w:rsidR="00FB0F7D" w:rsidRPr="00703FF1" w14:paraId="0BA3B23E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DA5C9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énergie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06DDD15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1008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54A5" w14:textId="4B063AB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1036" w14:textId="63C7304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D263" w14:textId="459A7AB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112,8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1A06" w14:textId="4C215B6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114,7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2DE5" w14:textId="538F52D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581A29B" w14:textId="4DDB34D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116,2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C3D1" w14:textId="7A18468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2FE28C" w14:textId="52801B4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E27C" w14:textId="77ACEDB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878FC8" w14:textId="5FBF5BF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11,3</w:t>
            </w:r>
          </w:p>
        </w:tc>
      </w:tr>
      <w:tr w:rsidR="00FB0F7D" w:rsidRPr="00703FF1" w14:paraId="763D10DE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AC0C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hors énergie, hors produits frais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24A12B1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6250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CAF8" w14:textId="397EA59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6E8E" w14:textId="0BA9769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FBB4" w14:textId="6064EDB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F21F" w14:textId="0CB3F3D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5EE9" w14:textId="6EFD780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B61EDB4" w14:textId="4314440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100,8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0328" w14:textId="4F54A9F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2AFD9B" w14:textId="1CD6B32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8AF" w14:textId="792EAFE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96A188F" w14:textId="5E6128C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</w:tr>
      <w:tr w:rsidR="00FB0F7D" w:rsidRPr="00703FF1" w14:paraId="4E5490E5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1CA5" w14:textId="3D18E79D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 xml:space="preserve">Indice secteur </w:t>
            </w:r>
            <w:proofErr w:type="spellStart"/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pri</w:t>
            </w:r>
            <w: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juilletre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500B37E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1688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C289" w14:textId="56F117E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F2D6" w14:textId="6449248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D954" w14:textId="1FF76D7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4056" w14:textId="7A11E69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EE66" w14:textId="0E0102B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1A179A7" w14:textId="47C0975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B0CB" w14:textId="5385074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BF2D44" w14:textId="4B1EDE9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7B86" w14:textId="02966B6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4E773DC" w14:textId="2F6F628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-4,1</w:t>
            </w:r>
          </w:p>
        </w:tc>
      </w:tr>
      <w:tr w:rsidR="00FB0F7D" w:rsidRPr="00703FF1" w14:paraId="36316D42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7018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secteur secondaire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8A40675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4568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AA1F" w14:textId="09C1ED6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2528" w14:textId="5C7E593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245C" w14:textId="09BCF29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9312" w14:textId="5A92A88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F57A" w14:textId="7168734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CD41E4A" w14:textId="7EDE18C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106,3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D5FA" w14:textId="709A2F6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F0F8A2C" w14:textId="6201279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9639" w14:textId="3EF9B45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73DEA6" w14:textId="78DE181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2,6</w:t>
            </w:r>
          </w:p>
        </w:tc>
      </w:tr>
      <w:tr w:rsidR="00FB0F7D" w:rsidRPr="00703FF1" w14:paraId="7E8DD6A4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467C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secteur tertiaire (services)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51BDCB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3744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D7CF" w14:textId="2ED748E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E97A" w14:textId="1630B75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DFE4" w14:textId="4014EB0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D6E4" w14:textId="41B19D8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B0FC" w14:textId="3218F75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B958A50" w14:textId="004DBEE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98,9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05F0" w14:textId="43802F8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38B116" w14:textId="7AE2EAD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7E38" w14:textId="77C5687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76D1366" w14:textId="68763FE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-1,4</w:t>
            </w:r>
          </w:p>
        </w:tc>
      </w:tr>
      <w:tr w:rsidR="00FB0F7D" w:rsidRPr="00703FF1" w14:paraId="5B84C2A7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04053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produits importés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60759C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2869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CA1F" w14:textId="6DBF6C1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E90B" w14:textId="4E01A07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2669" w14:textId="5F23E92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54B3" w14:textId="47C4F38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269A" w14:textId="4DAD29E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748B809" w14:textId="0CE8DDA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107,4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2628" w14:textId="7EEC1BF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EC9B429" w14:textId="630CB4F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4477" w14:textId="38ADF4F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7C4C38" w14:textId="5DAC855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4,7</w:t>
            </w:r>
          </w:p>
        </w:tc>
      </w:tr>
      <w:tr w:rsidR="00FB0F7D" w:rsidRPr="00703FF1" w14:paraId="1CFE5BE9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775C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produits locaux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EBAD1C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7131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D6D9" w14:textId="159FE3A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2E34" w14:textId="17AB09B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65E6" w14:textId="5793E63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D656" w14:textId="38712F0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7A68" w14:textId="453AACD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E14C777" w14:textId="221C369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F859" w14:textId="7AFDEE0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283930" w14:textId="33A895B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AB85" w14:textId="510D39A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98EF94A" w14:textId="0AC0A708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-1,9</w:t>
            </w:r>
          </w:p>
        </w:tc>
      </w:tr>
      <w:tr w:rsidR="00FB0F7D" w:rsidRPr="00703FF1" w14:paraId="0AFAA624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ACD2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lastRenderedPageBreak/>
              <w:t>Indice des biens durables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AAD073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146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B5A6" w14:textId="458C664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99,3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9479" w14:textId="2B2A0F1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A07B" w14:textId="774AB8E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3CD6" w14:textId="4C0939C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D9C0" w14:textId="337370E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69165E8" w14:textId="2956058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102,6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2FE0" w14:textId="3831167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2DC7FDE" w14:textId="281C979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12CE" w14:textId="2812FBA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385AA8" w14:textId="5D716E2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3,4</w:t>
            </w:r>
          </w:p>
        </w:tc>
      </w:tr>
      <w:tr w:rsidR="00FB0F7D" w:rsidRPr="00703FF1" w14:paraId="4952E017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7504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des biens semi durables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7C9EE4D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730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BD45" w14:textId="775DD90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A381" w14:textId="6A8095B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88D8" w14:textId="1FD1682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9F6A" w14:textId="056B14D5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49EB" w14:textId="52FBB0C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D83C737" w14:textId="7C1F532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105,4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69B7" w14:textId="18DDA72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3AA5810" w14:textId="7FC40BC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3BB2" w14:textId="13D50A4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5C0C5B" w14:textId="2CC8D78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2,1</w:t>
            </w:r>
          </w:p>
        </w:tc>
      </w:tr>
      <w:tr w:rsidR="00FB0F7D" w:rsidRPr="00703FF1" w14:paraId="356B636B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B4D1" w14:textId="77777777" w:rsidR="00FB0F7D" w:rsidRPr="00703FF1" w:rsidRDefault="00FB0F7D" w:rsidP="00FB0F7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Indice des biens non durables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E045CF7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5381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3B8F" w14:textId="1A3460B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AFE4" w14:textId="6639F65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C0F5" w14:textId="524C086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104,7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25AF" w14:textId="5F1DFF0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8AA1" w14:textId="13FF879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3803D72" w14:textId="2C50587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105,2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1B06" w14:textId="67257FA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93A281" w14:textId="1894EF3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E2DD" w14:textId="242C9CC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85145F" w14:textId="03482759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0,5</w:t>
            </w:r>
          </w:p>
        </w:tc>
      </w:tr>
      <w:tr w:rsidR="00FB0F7D" w:rsidRPr="00703FF1" w14:paraId="7D11E7B2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D0B7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Services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340FC4F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3744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380A" w14:textId="3FEA979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D390" w14:textId="3BD3B8E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25F1" w14:textId="310D0CC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2DF1" w14:textId="00281E2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7AE0" w14:textId="72D634C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3A8C30E" w14:textId="599BD31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98,9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EE91" w14:textId="2CBB4A1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7FFB88" w14:textId="0CED5D5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557D" w14:textId="3685E13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0998861" w14:textId="34B1E8F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-1,4</w:t>
            </w:r>
          </w:p>
        </w:tc>
      </w:tr>
      <w:tr w:rsidR="00FB0F7D" w:rsidRPr="00703FF1" w14:paraId="0994AA66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9E89" w14:textId="77777777" w:rsidR="00FB0F7D" w:rsidRPr="00703FF1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Origine UEMOA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B8C5D0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7327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8072" w14:textId="333BC14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84FC" w14:textId="22D6FB4E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7CDB" w14:textId="6DEFEC63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100,9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B812" w14:textId="1D3425EC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7490" w14:textId="2B4C8A0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D73930C" w14:textId="4A98A05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101,0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3249" w14:textId="7B9D40C0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1DF0F56" w14:textId="11BB05C1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108A" w14:textId="62D3E67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F33DBF" w14:textId="2482628D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-1,8</w:t>
            </w:r>
          </w:p>
        </w:tc>
      </w:tr>
      <w:tr w:rsidR="00FB0F7D" w:rsidRPr="00703FF1" w14:paraId="48545E42" w14:textId="77777777" w:rsidTr="000E4865">
        <w:trPr>
          <w:gridAfter w:val="1"/>
          <w:wAfter w:w="7" w:type="dxa"/>
          <w:trHeight w:val="312"/>
          <w:jc w:val="center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AEA6" w14:textId="77777777" w:rsidR="00FB0F7D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sz w:val="16"/>
                <w:szCs w:val="16"/>
                <w:lang w:val="fr-FR"/>
              </w:rPr>
              <w:t>Origine hors UEMOA</w:t>
            </w:r>
          </w:p>
          <w:p w14:paraId="368DD47F" w14:textId="77777777" w:rsidR="00FB0F7D" w:rsidRPr="00A8056A" w:rsidRDefault="00FB0F7D" w:rsidP="00FB0F7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A1DDCD5" w14:textId="77777777" w:rsidR="00FB0F7D" w:rsidRPr="00703FF1" w:rsidRDefault="00FB0F7D" w:rsidP="00FB0F7D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2673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C945" w14:textId="0ABEAB5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102,9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3981" w14:textId="3A85E74F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103,5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DD0BF" w14:textId="451A8C7A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106,4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E02C8" w14:textId="63F2B8F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107,1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92DE" w14:textId="399D0014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107,1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E980AD0" w14:textId="6FA9AE5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107,7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C84B" w14:textId="121197B2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0,6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87D378" w14:textId="25358DE6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5D7C" w14:textId="730FC687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4,1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B75568" w14:textId="181FAE3B" w:rsidR="00FB0F7D" w:rsidRPr="00FB0F7D" w:rsidRDefault="00FB0F7D" w:rsidP="00FB0F7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4,7</w:t>
            </w:r>
          </w:p>
        </w:tc>
      </w:tr>
    </w:tbl>
    <w:p w14:paraId="7BDB1390" w14:textId="11A982F5" w:rsidR="00952B28" w:rsidRPr="00A44AAA" w:rsidRDefault="00F815CE" w:rsidP="00A44AAA">
      <w:pPr>
        <w:pStyle w:val="Titre4"/>
        <w:spacing w:before="0" w:after="0"/>
        <w:contextualSpacing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6356FE8D" w14:textId="2E1465AA" w:rsidR="00F815CE" w:rsidRPr="00F815CE" w:rsidRDefault="00F815CE" w:rsidP="00F815CE">
      <w:pPr>
        <w:pStyle w:val="Titre5"/>
        <w:spacing w:before="120"/>
        <w:rPr>
          <w:rFonts w:ascii="Bookman Old Style" w:hAnsi="Bookman Old Style"/>
          <w:b/>
          <w:color w:val="00B0F0"/>
          <w:sz w:val="20"/>
          <w:szCs w:val="20"/>
        </w:rPr>
      </w:pPr>
      <w:r w:rsidRPr="00703FF1">
        <w:rPr>
          <w:rFonts w:ascii="Bookman Old Style" w:hAnsi="Bookman Old Style"/>
          <w:b/>
          <w:color w:val="00B0F0"/>
          <w:sz w:val="20"/>
          <w:szCs w:val="20"/>
        </w:rPr>
        <w:t>Tableau 4 : Evolution des taux d’inflation en glissement annuel et en moyenne annuel</w:t>
      </w:r>
      <w:r w:rsidR="00AE7390">
        <w:rPr>
          <w:rFonts w:ascii="Bookman Old Style" w:hAnsi="Bookman Old Style"/>
          <w:b/>
          <w:color w:val="00B0F0"/>
          <w:sz w:val="20"/>
          <w:szCs w:val="20"/>
        </w:rPr>
        <w:t>le</w:t>
      </w:r>
      <w:r w:rsidRPr="00703FF1">
        <w:rPr>
          <w:rFonts w:ascii="Bookman Old Style" w:hAnsi="Bookman Old Style"/>
          <w:b/>
          <w:color w:val="00B0F0"/>
          <w:sz w:val="20"/>
          <w:szCs w:val="20"/>
        </w:rPr>
        <w:t xml:space="preserve"> (%)</w:t>
      </w:r>
    </w:p>
    <w:tbl>
      <w:tblPr>
        <w:tblpPr w:leftFromText="180" w:rightFromText="180" w:vertAnchor="text" w:horzAnchor="margin" w:tblpY="-7"/>
        <w:tblW w:w="9632" w:type="dxa"/>
        <w:tblLook w:val="04A0" w:firstRow="1" w:lastRow="0" w:firstColumn="1" w:lastColumn="0" w:noHBand="0" w:noVBand="1"/>
      </w:tblPr>
      <w:tblGrid>
        <w:gridCol w:w="1602"/>
        <w:gridCol w:w="672"/>
        <w:gridCol w:w="633"/>
        <w:gridCol w:w="626"/>
        <w:gridCol w:w="589"/>
        <w:gridCol w:w="562"/>
        <w:gridCol w:w="569"/>
        <w:gridCol w:w="610"/>
        <w:gridCol w:w="598"/>
        <w:gridCol w:w="677"/>
        <w:gridCol w:w="635"/>
        <w:gridCol w:w="587"/>
        <w:gridCol w:w="600"/>
        <w:gridCol w:w="672"/>
      </w:tblGrid>
      <w:tr w:rsidR="00FB0F7D" w:rsidRPr="00703FF1" w14:paraId="4EBBCC2D" w14:textId="114F0F56" w:rsidTr="00FB0F7D">
        <w:trPr>
          <w:trHeight w:val="356"/>
        </w:trPr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noWrap/>
            <w:vAlign w:val="center"/>
            <w:hideMark/>
          </w:tcPr>
          <w:p w14:paraId="409B9B4B" w14:textId="77777777" w:rsidR="00FB0F7D" w:rsidRPr="00703FF1" w:rsidRDefault="00FB0F7D" w:rsidP="00FB0F7D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Taux</w:t>
            </w:r>
          </w:p>
        </w:tc>
        <w:tc>
          <w:tcPr>
            <w:tcW w:w="72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45B6B899" w14:textId="2A5383AC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juil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-25</w:t>
            </w:r>
          </w:p>
        </w:tc>
        <w:tc>
          <w:tcPr>
            <w:tcW w:w="55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0DD49516" w14:textId="53F39F48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août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-25</w:t>
            </w:r>
          </w:p>
        </w:tc>
        <w:tc>
          <w:tcPr>
            <w:tcW w:w="63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2F6815C1" w14:textId="5CD1345E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sept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-25</w:t>
            </w:r>
          </w:p>
        </w:tc>
        <w:tc>
          <w:tcPr>
            <w:tcW w:w="6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47175FC2" w14:textId="154629A0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oct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-25</w:t>
            </w:r>
          </w:p>
        </w:tc>
        <w:tc>
          <w:tcPr>
            <w:tcW w:w="56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66C17CBA" w14:textId="01F87EAE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nov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-25</w:t>
            </w:r>
          </w:p>
        </w:tc>
        <w:tc>
          <w:tcPr>
            <w:tcW w:w="57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27DAD0F3" w14:textId="3C46732C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déc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-25</w:t>
            </w:r>
          </w:p>
        </w:tc>
        <w:tc>
          <w:tcPr>
            <w:tcW w:w="5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108ECAE7" w14:textId="786A7A9D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janv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-26</w:t>
            </w:r>
          </w:p>
        </w:tc>
        <w:tc>
          <w:tcPr>
            <w:tcW w:w="61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510AC47A" w14:textId="0EC6654B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févr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-26</w:t>
            </w:r>
          </w:p>
        </w:tc>
        <w:tc>
          <w:tcPr>
            <w:tcW w:w="58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25205DE1" w14:textId="6E4CA251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mars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-26</w:t>
            </w:r>
          </w:p>
        </w:tc>
        <w:tc>
          <w:tcPr>
            <w:tcW w:w="6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65BE473E" w14:textId="36A044E1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avr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-26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4FC012CE" w14:textId="553B8058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mai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-26</w:t>
            </w:r>
          </w:p>
        </w:tc>
        <w:tc>
          <w:tcPr>
            <w:tcW w:w="60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  <w:hideMark/>
          </w:tcPr>
          <w:p w14:paraId="169E374A" w14:textId="14113108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juin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-26</w:t>
            </w:r>
          </w:p>
        </w:tc>
        <w:tc>
          <w:tcPr>
            <w:tcW w:w="72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8EAADB"/>
          </w:tcPr>
          <w:p w14:paraId="182CA602" w14:textId="25EF73CC" w:rsidR="00FB0F7D" w:rsidRDefault="00FB0F7D" w:rsidP="00FB0F7D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juil</w:t>
            </w:r>
            <w:proofErr w:type="gramEnd"/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-26</w:t>
            </w:r>
          </w:p>
        </w:tc>
      </w:tr>
      <w:tr w:rsidR="00FB0F7D" w:rsidRPr="00703FF1" w14:paraId="686F7E5C" w14:textId="689DE9D4" w:rsidTr="00FB0F7D">
        <w:trPr>
          <w:trHeight w:val="558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C054" w14:textId="77777777" w:rsidR="00FB0F7D" w:rsidRPr="00703FF1" w:rsidRDefault="00FB0F7D" w:rsidP="00FB0F7D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Taux d'inflation en glissement annuel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78D9" w14:textId="58BDE987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1,0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0163" w14:textId="19517902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03A9" w14:textId="2C53EF78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2,3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5C4A" w14:textId="1B23CBB8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1,8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39F4" w14:textId="27B2A2F3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1,1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32E3" w14:textId="3412F74A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01DC" w14:textId="2DADFEE3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0,9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3521" w14:textId="4363BF73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1584" w14:textId="798A0252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63B0" w14:textId="7F39C531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-0,6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1ECC" w14:textId="7C33BE58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-0,6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63301" w14:textId="527192BA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-0,4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CDCD6" w14:textId="591312FF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0,0</w:t>
            </w:r>
          </w:p>
        </w:tc>
      </w:tr>
      <w:tr w:rsidR="00FB0F7D" w:rsidRPr="00703FF1" w14:paraId="03018C79" w14:textId="2DB1EDE0" w:rsidTr="00FB0F7D">
        <w:trPr>
          <w:trHeight w:val="424"/>
        </w:trPr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76D3" w14:textId="77777777" w:rsidR="00FB0F7D" w:rsidRPr="00703FF1" w:rsidRDefault="00FB0F7D" w:rsidP="00FB0F7D">
            <w:pP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 w:rsidRPr="00703FF1"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 xml:space="preserve">Taux d'inflation en moyenne annuelle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87B0" w14:textId="056A8F4C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569D" w14:textId="21AEB43B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7930" w14:textId="5DF2CDCA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EA18" w14:textId="59A5E53F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0,9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9BBF" w14:textId="7BF9646F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C022" w14:textId="6BF651D3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B8B6" w14:textId="2671493D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1,2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E839" w14:textId="7917C7E9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9ED5" w14:textId="30219773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4034" w14:textId="294A6EC2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0,9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B0CE" w14:textId="1F059D03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0,8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AA53A" w14:textId="0693B734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0,6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504AE" w14:textId="2D638359" w:rsidR="00FB0F7D" w:rsidRPr="00703FF1" w:rsidRDefault="00FB0F7D" w:rsidP="00FB0F7D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  <w:lang w:val="fr-FR"/>
              </w:rPr>
              <w:t>0,5</w:t>
            </w:r>
          </w:p>
        </w:tc>
      </w:tr>
    </w:tbl>
    <w:p w14:paraId="0AF4E236" w14:textId="175B0F3A" w:rsidR="00BD339C" w:rsidRPr="00A44AAA" w:rsidRDefault="00F815CE" w:rsidP="00A44AAA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12477F15" w14:textId="232814F1" w:rsidR="00BF0959" w:rsidRPr="007258E5" w:rsidRDefault="00BF0959" w:rsidP="007258E5">
      <w:pPr>
        <w:pStyle w:val="Titre5"/>
        <w:spacing w:before="120"/>
        <w:contextualSpacing/>
        <w:rPr>
          <w:rFonts w:ascii="Bookman Old Style" w:hAnsi="Bookman Old Style"/>
          <w:b/>
          <w:color w:val="00B0F0"/>
          <w:sz w:val="20"/>
          <w:szCs w:val="20"/>
        </w:rPr>
      </w:pPr>
      <w:r w:rsidRPr="00703FF1">
        <w:rPr>
          <w:rFonts w:ascii="Bookman Old Style" w:hAnsi="Bookman Old Style"/>
          <w:b/>
          <w:color w:val="00B0F0"/>
          <w:sz w:val="20"/>
          <w:szCs w:val="20"/>
        </w:rPr>
        <w:t xml:space="preserve">Tableau </w:t>
      </w:r>
      <w:r>
        <w:rPr>
          <w:rFonts w:ascii="Bookman Old Style" w:hAnsi="Bookman Old Style"/>
          <w:b/>
          <w:color w:val="00B0F0"/>
          <w:sz w:val="20"/>
          <w:szCs w:val="20"/>
        </w:rPr>
        <w:t>5</w:t>
      </w:r>
      <w:r w:rsidRPr="00703FF1">
        <w:rPr>
          <w:rFonts w:ascii="Bookman Old Style" w:hAnsi="Bookman Old Style"/>
          <w:b/>
          <w:color w:val="00B0F0"/>
          <w:sz w:val="20"/>
          <w:szCs w:val="20"/>
        </w:rPr>
        <w:t xml:space="preserve"> : Evolution des taux d’inflation en glissement annuel </w:t>
      </w:r>
      <w:r>
        <w:rPr>
          <w:rFonts w:ascii="Bookman Old Style" w:hAnsi="Bookman Old Style"/>
          <w:b/>
          <w:color w:val="00B0F0"/>
          <w:sz w:val="20"/>
          <w:szCs w:val="20"/>
        </w:rPr>
        <w:t>dans les pays de l’UEMOA</w:t>
      </w:r>
      <w:r w:rsidR="007258E5">
        <w:rPr>
          <w:rFonts w:ascii="Bookman Old Style" w:hAnsi="Bookman Old Style"/>
          <w:b/>
          <w:color w:val="00B0F0"/>
          <w:sz w:val="20"/>
          <w:szCs w:val="20"/>
        </w:rPr>
        <w:t xml:space="preserve"> (%)</w:t>
      </w:r>
      <w:r w:rsidRPr="00703FF1">
        <w:rPr>
          <w:rFonts w:ascii="Bookman Old Style" w:hAnsi="Bookman Old Style"/>
          <w:b/>
          <w:color w:val="00B0F0"/>
          <w:sz w:val="20"/>
          <w:szCs w:val="20"/>
        </w:rPr>
        <w:t xml:space="preserve"> </w:t>
      </w:r>
    </w:p>
    <w:tbl>
      <w:tblPr>
        <w:tblW w:w="11073" w:type="dxa"/>
        <w:tblInd w:w="-572" w:type="dxa"/>
        <w:tblLook w:val="04A0" w:firstRow="1" w:lastRow="0" w:firstColumn="1" w:lastColumn="0" w:noHBand="0" w:noVBand="1"/>
      </w:tblPr>
      <w:tblGrid>
        <w:gridCol w:w="1431"/>
        <w:gridCol w:w="1231"/>
        <w:gridCol w:w="625"/>
        <w:gridCol w:w="698"/>
        <w:gridCol w:w="784"/>
        <w:gridCol w:w="613"/>
        <w:gridCol w:w="613"/>
        <w:gridCol w:w="613"/>
        <w:gridCol w:w="613"/>
        <w:gridCol w:w="603"/>
        <w:gridCol w:w="585"/>
        <w:gridCol w:w="631"/>
        <w:gridCol w:w="695"/>
        <w:gridCol w:w="695"/>
        <w:gridCol w:w="643"/>
      </w:tblGrid>
      <w:tr w:rsidR="00FB0F7D" w:rsidRPr="004C38E3" w14:paraId="382A3330" w14:textId="77777777" w:rsidTr="00FB0F7D">
        <w:trPr>
          <w:trHeight w:val="326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9329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PAYS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F5B64" w14:textId="4BB4EF7E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Ponderation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00D0" w14:textId="4B427D4D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juin</w:t>
            </w:r>
            <w:r w:rsidRPr="004C38E3"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-25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2492" w14:textId="627AAFAD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 w:rsidRPr="004C38E3"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jul-25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DC5E" w14:textId="306F6361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 w:rsidRPr="004C38E3"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août-25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3C835" w14:textId="213E511C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 w:rsidRPr="004C38E3"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sept-25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6CB9" w14:textId="7EF2C59A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 w:rsidRPr="004C38E3"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oct-25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BDC63" w14:textId="31C99BDE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nov</w:t>
            </w:r>
            <w:r w:rsidRPr="004C38E3"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-25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27A02" w14:textId="660E519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déc</w:t>
            </w:r>
            <w:r w:rsidRPr="004C38E3">
              <w:rPr>
                <w:rFonts w:ascii="Bookman Old Style" w:hAnsi="Bookman Old Style" w:cs="Calibri"/>
                <w:b/>
                <w:bCs/>
                <w:color w:val="000000"/>
                <w:sz w:val="14"/>
                <w:szCs w:val="14"/>
              </w:rPr>
              <w:t>-25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99D6" w14:textId="605924FE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 w:rsidRPr="006626A4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janv-26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6AED" w14:textId="617ADB0D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 w:rsidRPr="006626A4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févr-26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BEB2E" w14:textId="48C09D81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mars</w:t>
            </w:r>
            <w:r w:rsidRPr="006626A4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-26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F888" w14:textId="3243EC6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avr</w:t>
            </w:r>
            <w:r w:rsidRPr="006626A4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-26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7BC8" w14:textId="5376982E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mai</w:t>
            </w:r>
            <w:r w:rsidRPr="006626A4">
              <w:rPr>
                <w:rFonts w:ascii="Bookman Old Style" w:hAnsi="Bookman Old Style" w:cs="Calibri"/>
                <w:b/>
                <w:bCs/>
                <w:sz w:val="14"/>
                <w:szCs w:val="14"/>
              </w:rPr>
              <w:t>-26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98398" w14:textId="1FDF158A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4"/>
                <w:szCs w:val="14"/>
                <w:bdr w:val="none" w:sz="0" w:space="0" w:color="auto"/>
              </w:rPr>
              <w:t>juin-26</w:t>
            </w:r>
          </w:p>
        </w:tc>
      </w:tr>
      <w:tr w:rsidR="00FB0F7D" w:rsidRPr="004C38E3" w14:paraId="1FC6F8E4" w14:textId="77777777" w:rsidTr="00FB0F7D">
        <w:trPr>
          <w:trHeight w:val="32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45FA9187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>BENIN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38ADC0C2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959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CC8AEB6" w14:textId="5E9AC81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39E36CF6" w14:textId="2FE48225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4D7E21F" w14:textId="74A7872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490AA769" w14:textId="5BE1988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38C5536B" w14:textId="27E2CA2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51DF569" w14:textId="266EF35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95C5FD6" w14:textId="471310B5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17D57268" w14:textId="38F6576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292B534" w14:textId="482395B5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13E794A" w14:textId="7BCF480B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54BFC6DA" w14:textId="0FCA651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5C3C7129" w14:textId="1E935D8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15CE20A4" w14:textId="63887D55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-0,4</w:t>
            </w:r>
          </w:p>
        </w:tc>
      </w:tr>
      <w:tr w:rsidR="00FB0F7D" w:rsidRPr="004C38E3" w14:paraId="4064AEC1" w14:textId="77777777" w:rsidTr="00FB0F7D">
        <w:trPr>
          <w:trHeight w:val="32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F6FB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 xml:space="preserve">BURKINA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DBED8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1 046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3F23" w14:textId="394FF78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5CCF2" w14:textId="555CE382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458B3" w14:textId="3944D61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-3,2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BB475" w14:textId="591695D0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68F6B" w14:textId="4C68F107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8EE71" w14:textId="4A10C092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01993" w14:textId="63601AA2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202E7" w14:textId="5C044B3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64458" w14:textId="6DBC447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89113" w14:textId="04745EE3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26D15" w14:textId="73CCA71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F8223" w14:textId="7EFBB1EE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6BCF" w14:textId="063D10BB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1,9</w:t>
            </w:r>
          </w:p>
        </w:tc>
      </w:tr>
      <w:tr w:rsidR="00FB0F7D" w:rsidRPr="004C38E3" w14:paraId="605D153A" w14:textId="77777777" w:rsidTr="00FB0F7D">
        <w:trPr>
          <w:trHeight w:val="32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190F1AF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>COTE D'IVOIRE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094C307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3 373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460AD882" w14:textId="4ADF151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-0,6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2920BB76" w14:textId="2F110114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-0,8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7C4553D" w14:textId="06E0EC5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-0,8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206E7EA" w14:textId="79F4F57B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-0,2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DFBE549" w14:textId="0151D530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1397DCF1" w14:textId="41FFA7F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4403BE9A" w14:textId="29B2058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5EB3E47F" w14:textId="64E16D5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1,4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3651D213" w14:textId="4EE60F5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1,9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BF4F8FE" w14:textId="649F5A87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2,0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0011D2A" w14:textId="2E2781D7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1,4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45C89585" w14:textId="501B59D0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1,6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3B1CF12D" w14:textId="6FB78A28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1,8</w:t>
            </w:r>
          </w:p>
        </w:tc>
      </w:tr>
      <w:tr w:rsidR="00FB0F7D" w:rsidRPr="004C38E3" w14:paraId="1E198ED7" w14:textId="77777777" w:rsidTr="00FB0F7D">
        <w:trPr>
          <w:trHeight w:val="32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42FA7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>GUINNEE-BISSAU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514DA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DBA5A" w14:textId="7EE68005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-0,3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2C94B" w14:textId="477A236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0F75F" w14:textId="1A69717B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EC908" w14:textId="79CFFC1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33539" w14:textId="37D0C490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DB0F0" w14:textId="4410521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A9E1" w14:textId="362FCA24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-2,8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6C32C" w14:textId="2FFF854B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-3,0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7627" w14:textId="15500E13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-3,5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3B7DE" w14:textId="0691F6B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-4,3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1A9AC" w14:textId="70EACCA7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-2,2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70626" w14:textId="515FDC30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3B167" w14:textId="6F3C1185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-1,0</w:t>
            </w:r>
          </w:p>
        </w:tc>
      </w:tr>
      <w:tr w:rsidR="00FB0F7D" w:rsidRPr="004C38E3" w14:paraId="770D4A80" w14:textId="77777777" w:rsidTr="00FB0F7D">
        <w:trPr>
          <w:trHeight w:val="32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5589A073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>MALI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1BDD4D85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1 148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13F3B6D1" w14:textId="3C9F4334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1,8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7B93F0E" w14:textId="29022EF5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8B4A85E" w14:textId="75607EF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5AC0566" w14:textId="6EE7CA63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357FF6E" w14:textId="00D432C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-1,2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41EF1606" w14:textId="6D82BDCE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C2CAFB6" w14:textId="00228693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295D9031" w14:textId="312C2902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-0,8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5716EB0" w14:textId="2BEF545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BB002F8" w14:textId="2D206D2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0,7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5A6EC44D" w14:textId="6D684CE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666DA080" w14:textId="205FBEAE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sz w:val="16"/>
                <w:szCs w:val="16"/>
              </w:rPr>
              <w:t>1,3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16B3493C" w14:textId="6E791838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sz w:val="16"/>
                <w:szCs w:val="16"/>
              </w:rPr>
              <w:t>2,0</w:t>
            </w:r>
          </w:p>
        </w:tc>
      </w:tr>
      <w:tr w:rsidR="00FB0F7D" w:rsidRPr="004C38E3" w14:paraId="24FEB1C4" w14:textId="77777777" w:rsidTr="00FB0F7D">
        <w:trPr>
          <w:trHeight w:val="254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00A2F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>NIGER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38651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943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491B6" w14:textId="1746DFC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6ED7A" w14:textId="40BA40B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-9,1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12C9F" w14:textId="2242AAE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-9,0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9BEA8" w14:textId="25828E9E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-10,1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40647" w14:textId="29161D5B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1A412" w14:textId="173085F1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FE496" w14:textId="7ECE248E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-9,4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1221E" w14:textId="27A2FCA2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-10,2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68CC9" w14:textId="709BBD27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-10,1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3DFD7" w14:textId="229DA4D0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EEA9D" w14:textId="6BE6164A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B42A9" w14:textId="049BB021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-4,8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8F4A9" w14:textId="36A314C1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-2,9</w:t>
            </w:r>
          </w:p>
        </w:tc>
      </w:tr>
      <w:tr w:rsidR="00FB0F7D" w:rsidRPr="004C38E3" w14:paraId="68AA70B4" w14:textId="77777777" w:rsidTr="00FB0F7D">
        <w:trPr>
          <w:trHeight w:val="32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59F672C9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>SENEGAL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5E9E66E7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1 827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7DDE9C9B" w14:textId="6B47698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02AEDB4" w14:textId="2948AA4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9EDF4EB" w14:textId="58B62E63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8D9D61A" w14:textId="0C11608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7F79185" w14:textId="501C0C54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3F964846" w14:textId="4A2421D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35F7EAC" w14:textId="477658B2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18B4CC7" w14:textId="79B3077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580D1BEC" w14:textId="1D00B40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09F51E55" w14:textId="160AFFC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1B99498B" w14:textId="0340B4FE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62A728D8" w14:textId="2520D83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14:paraId="41D6CE05" w14:textId="2960060F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0,4</w:t>
            </w:r>
          </w:p>
        </w:tc>
      </w:tr>
      <w:tr w:rsidR="00FB0F7D" w:rsidRPr="004C38E3" w14:paraId="7049A6DC" w14:textId="77777777" w:rsidTr="00FB0F7D">
        <w:trPr>
          <w:trHeight w:val="32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28FE4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  <w:t>TOGO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70A3F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607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10CCC" w14:textId="16973AAB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4B5F8" w14:textId="5346555A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5A5FC" w14:textId="1A24E9C4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DABE8" w14:textId="5934BC30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8CAAE" w14:textId="2A2939F7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46886" w14:textId="6F75EB44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ACB6D" w14:textId="48DC5F88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AD9E8" w14:textId="2C4831BE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673CC" w14:textId="3901EC6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51CC5" w14:textId="17CCCAF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D8C3C" w14:textId="03D9440A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98508" w14:textId="3114EBA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15654" w14:textId="63D52E09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0,1</w:t>
            </w:r>
          </w:p>
        </w:tc>
      </w:tr>
      <w:tr w:rsidR="00FB0F7D" w:rsidRPr="004C38E3" w14:paraId="10D713B2" w14:textId="77777777" w:rsidTr="00FB0F7D">
        <w:trPr>
          <w:trHeight w:val="342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37A9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  <w:t>UEMOA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B4468" w14:textId="77777777" w:rsidR="00FB0F7D" w:rsidRPr="004C38E3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C38E3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  <w:t>10 000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C26D8" w14:textId="14B8C1E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-0,6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AF6E0" w14:textId="5A7531CA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-1,3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DB103" w14:textId="7C3C24D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-1,6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C9E6D" w14:textId="08CBAF5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-1,4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6895F" w14:textId="1786F8A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-1,1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0F02E" w14:textId="34E72479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-0,5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AF96A" w14:textId="1623204C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-0,8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F3624" w14:textId="3923597F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-0,5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CECBB" w14:textId="0E357FE6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-0,1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279C1" w14:textId="664498D2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5C750" w14:textId="6BE2C6AD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C3EFA" w14:textId="18BF28F1" w:rsidR="00FB0F7D" w:rsidRPr="004716F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bdr w:val="none" w:sz="0" w:space="0" w:color="auto"/>
              </w:rPr>
            </w:pPr>
            <w:r w:rsidRPr="004716F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8BA7C" w14:textId="0453FF24" w:rsidR="00FB0F7D" w:rsidRPr="00FB0F7D" w:rsidRDefault="00FB0F7D" w:rsidP="00FB0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Bookman Old Style" w:hAnsi="Bookman Old Style" w:cs="Calibri"/>
                <w:b/>
                <w:bCs/>
                <w:sz w:val="16"/>
                <w:szCs w:val="16"/>
              </w:rPr>
            </w:pPr>
            <w:r w:rsidRPr="00FB0F7D"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0,8</w:t>
            </w:r>
          </w:p>
        </w:tc>
      </w:tr>
    </w:tbl>
    <w:p w14:paraId="39F44316" w14:textId="0595D312" w:rsidR="003D21F4" w:rsidRDefault="00C82A29" w:rsidP="00952B28">
      <w:pPr>
        <w:pStyle w:val="Titre4"/>
        <w:spacing w:before="0"/>
        <w:rPr>
          <w:rFonts w:ascii="Bookman Old Style" w:hAnsi="Bookman Old Style"/>
          <w:color w:val="auto"/>
          <w:sz w:val="16"/>
          <w:szCs w:val="16"/>
          <w:u w:val="single"/>
        </w:rPr>
      </w:pPr>
      <w:r w:rsidRPr="00C53DC5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 w:rsidRPr="00C82A29">
        <w:rPr>
          <w:rFonts w:ascii="Bookman Old Style" w:hAnsi="Bookman Old Style"/>
          <w:color w:val="auto"/>
          <w:sz w:val="16"/>
          <w:szCs w:val="16"/>
        </w:rPr>
        <w:t xml:space="preserve"> :</w:t>
      </w:r>
      <w:r w:rsidR="00BF0959" w:rsidRPr="00C82A29">
        <w:rPr>
          <w:rFonts w:ascii="Bookman Old Style" w:hAnsi="Bookman Old Style"/>
          <w:color w:val="auto"/>
          <w:sz w:val="16"/>
          <w:szCs w:val="16"/>
        </w:rPr>
        <w:t xml:space="preserve"> INS des Etats et Commission de l’UEMOA, </w:t>
      </w:r>
      <w:r w:rsidR="00FE074D">
        <w:rPr>
          <w:rFonts w:ascii="Bookman Old Style" w:hAnsi="Bookman Old Style"/>
          <w:color w:val="auto"/>
          <w:sz w:val="16"/>
          <w:szCs w:val="16"/>
        </w:rPr>
        <w:t>juin</w:t>
      </w:r>
      <w:r w:rsidR="00BF0959" w:rsidRPr="00C82A29">
        <w:rPr>
          <w:rFonts w:ascii="Bookman Old Style" w:hAnsi="Bookman Old Style"/>
          <w:color w:val="auto"/>
          <w:sz w:val="16"/>
          <w:szCs w:val="16"/>
        </w:rPr>
        <w:t xml:space="preserve"> 202</w:t>
      </w:r>
      <w:r w:rsidR="00777345">
        <w:rPr>
          <w:rFonts w:ascii="Bookman Old Style" w:hAnsi="Bookman Old Style"/>
          <w:color w:val="auto"/>
          <w:sz w:val="16"/>
          <w:szCs w:val="16"/>
        </w:rPr>
        <w:t>6</w:t>
      </w:r>
    </w:p>
    <w:p w14:paraId="3E0224CF" w14:textId="77777777" w:rsidR="00BB4F79" w:rsidRPr="00BB4F79" w:rsidRDefault="00BB4F79" w:rsidP="00BB4F79">
      <w:pPr>
        <w:rPr>
          <w:rFonts w:ascii="Bookman Old Style" w:hAnsi="Bookman Old Style"/>
          <w:sz w:val="2"/>
          <w:szCs w:val="2"/>
          <w:lang w:val="fr-FR"/>
        </w:rPr>
      </w:pPr>
    </w:p>
    <w:p w14:paraId="1AD3D568" w14:textId="77777777" w:rsidR="00BB4F79" w:rsidRPr="00BB4F79" w:rsidRDefault="00BB4F79" w:rsidP="00BB4F79">
      <w:pPr>
        <w:rPr>
          <w:rFonts w:ascii="Bookman Old Style" w:hAnsi="Bookman Old Style"/>
          <w:sz w:val="2"/>
          <w:szCs w:val="2"/>
          <w:lang w:val="fr-FR"/>
        </w:rPr>
      </w:pPr>
    </w:p>
    <w:p w14:paraId="07B22D0C" w14:textId="77777777" w:rsidR="00BB4F79" w:rsidRPr="00BB4F79" w:rsidRDefault="00BB4F79" w:rsidP="00BB4F79">
      <w:pPr>
        <w:rPr>
          <w:rFonts w:ascii="Bookman Old Style" w:hAnsi="Bookman Old Style"/>
          <w:sz w:val="2"/>
          <w:szCs w:val="2"/>
          <w:lang w:val="fr-FR"/>
        </w:rPr>
      </w:pPr>
    </w:p>
    <w:p w14:paraId="4071CF84" w14:textId="77777777" w:rsidR="00BB4F79" w:rsidRPr="00BB4F79" w:rsidRDefault="00BB4F79" w:rsidP="00BB4F79">
      <w:pPr>
        <w:rPr>
          <w:rFonts w:ascii="Bookman Old Style" w:hAnsi="Bookman Old Style"/>
          <w:sz w:val="2"/>
          <w:szCs w:val="2"/>
          <w:lang w:val="fr-FR"/>
        </w:rPr>
      </w:pPr>
    </w:p>
    <w:p w14:paraId="5EB57A6F" w14:textId="77777777" w:rsidR="00BB4F79" w:rsidRPr="00BB4F79" w:rsidRDefault="00BB4F79" w:rsidP="00BB4F79">
      <w:pPr>
        <w:rPr>
          <w:rFonts w:ascii="Bookman Old Style" w:hAnsi="Bookman Old Style"/>
          <w:sz w:val="2"/>
          <w:szCs w:val="2"/>
          <w:lang w:val="fr-FR"/>
        </w:rPr>
      </w:pPr>
    </w:p>
    <w:p w14:paraId="3E9A608F" w14:textId="76983DFA" w:rsidR="00BB4F79" w:rsidRDefault="00BB4F79" w:rsidP="00BB4F79">
      <w:pPr>
        <w:rPr>
          <w:rFonts w:ascii="Bookman Old Style" w:hAnsi="Bookman Old Style"/>
          <w:b/>
          <w:color w:val="00B0F0"/>
          <w:sz w:val="20"/>
          <w:szCs w:val="20"/>
          <w:lang w:val="fr-FR"/>
        </w:rPr>
      </w:pPr>
      <w:r w:rsidRPr="00703FF1">
        <w:rPr>
          <w:rFonts w:ascii="Bookman Old Style" w:hAnsi="Bookman Old Style"/>
          <w:b/>
          <w:color w:val="00B0F0"/>
          <w:sz w:val="20"/>
          <w:szCs w:val="20"/>
          <w:lang w:val="fr-FR"/>
        </w:rPr>
        <w:t xml:space="preserve">Tableau </w:t>
      </w:r>
      <w:r>
        <w:rPr>
          <w:rFonts w:ascii="Bookman Old Style" w:hAnsi="Bookman Old Style"/>
          <w:b/>
          <w:color w:val="00B0F0"/>
          <w:sz w:val="20"/>
          <w:szCs w:val="20"/>
          <w:lang w:val="fr-FR"/>
        </w:rPr>
        <w:t>6</w:t>
      </w:r>
      <w:r w:rsidRPr="00703FF1">
        <w:rPr>
          <w:rFonts w:ascii="Bookman Old Style" w:hAnsi="Bookman Old Style"/>
          <w:b/>
          <w:color w:val="00B0F0"/>
          <w:sz w:val="20"/>
          <w:szCs w:val="20"/>
          <w:lang w:val="fr-FR"/>
        </w:rPr>
        <w:t xml:space="preserve"> : Prix moyens (en F.CFA) de certains produits de première nécessité dans les grandes villes en </w:t>
      </w:r>
      <w:r w:rsidR="00FB0F7D">
        <w:rPr>
          <w:rFonts w:ascii="Bookman Old Style" w:hAnsi="Bookman Old Style"/>
          <w:b/>
          <w:color w:val="00B0F0"/>
          <w:sz w:val="20"/>
          <w:szCs w:val="20"/>
          <w:lang w:val="fr-FR"/>
        </w:rPr>
        <w:t>juillet</w:t>
      </w:r>
      <w:r w:rsidR="00CA4C67">
        <w:rPr>
          <w:rFonts w:ascii="Bookman Old Style" w:hAnsi="Bookman Old Style"/>
          <w:b/>
          <w:color w:val="00B0F0"/>
          <w:sz w:val="20"/>
          <w:szCs w:val="20"/>
          <w:lang w:val="fr-FR"/>
        </w:rPr>
        <w:t xml:space="preserve"> 2026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1009"/>
        <w:gridCol w:w="1009"/>
        <w:gridCol w:w="1030"/>
        <w:gridCol w:w="1009"/>
        <w:gridCol w:w="926"/>
        <w:gridCol w:w="1019"/>
        <w:gridCol w:w="987"/>
      </w:tblGrid>
      <w:tr w:rsidR="00BB4F79" w:rsidRPr="004C38E3" w14:paraId="62C38691" w14:textId="77777777" w:rsidTr="00BD339C">
        <w:trPr>
          <w:trHeight w:val="132"/>
          <w:tblHeader/>
          <w:jc w:val="center"/>
        </w:trPr>
        <w:tc>
          <w:tcPr>
            <w:tcW w:w="3602" w:type="dxa"/>
            <w:vMerge w:val="restart"/>
            <w:shd w:val="clear" w:color="auto" w:fill="8EAADB"/>
            <w:noWrap/>
            <w:vAlign w:val="bottom"/>
            <w:hideMark/>
          </w:tcPr>
          <w:p w14:paraId="3DDA1D27" w14:textId="77777777" w:rsidR="00BB4F79" w:rsidRPr="004C38E3" w:rsidRDefault="00BB4F79" w:rsidP="00BD339C">
            <w:pPr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Produits</w:t>
            </w:r>
          </w:p>
        </w:tc>
        <w:tc>
          <w:tcPr>
            <w:tcW w:w="6002" w:type="dxa"/>
            <w:gridSpan w:val="6"/>
            <w:shd w:val="clear" w:color="auto" w:fill="8EAADB"/>
            <w:vAlign w:val="bottom"/>
            <w:hideMark/>
          </w:tcPr>
          <w:p w14:paraId="739D3D07" w14:textId="77777777" w:rsidR="00BB4F79" w:rsidRPr="004C38E3" w:rsidRDefault="00BB4F79" w:rsidP="00BD339C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>Les principales villes</w:t>
            </w:r>
          </w:p>
        </w:tc>
        <w:tc>
          <w:tcPr>
            <w:tcW w:w="987" w:type="dxa"/>
            <w:vMerge w:val="restart"/>
            <w:shd w:val="clear" w:color="auto" w:fill="8EAADB"/>
            <w:vAlign w:val="bottom"/>
            <w:hideMark/>
          </w:tcPr>
          <w:p w14:paraId="723B29E7" w14:textId="77777777" w:rsidR="00BB4F79" w:rsidRPr="004C38E3" w:rsidRDefault="00BB4F79" w:rsidP="00BD339C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  <w:t xml:space="preserve">Prix moyen </w:t>
            </w:r>
          </w:p>
        </w:tc>
      </w:tr>
      <w:tr w:rsidR="00BB4F79" w:rsidRPr="004C38E3" w14:paraId="28C90CA6" w14:textId="77777777" w:rsidTr="00BD339C">
        <w:trPr>
          <w:trHeight w:val="159"/>
          <w:jc w:val="center"/>
        </w:trPr>
        <w:tc>
          <w:tcPr>
            <w:tcW w:w="3602" w:type="dxa"/>
            <w:vMerge/>
            <w:shd w:val="clear" w:color="auto" w:fill="8EAADB"/>
            <w:vAlign w:val="center"/>
            <w:hideMark/>
          </w:tcPr>
          <w:p w14:paraId="020E4810" w14:textId="77777777" w:rsidR="00BB4F79" w:rsidRPr="004C38E3" w:rsidRDefault="00BB4F79" w:rsidP="00BD339C">
            <w:pPr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1009" w:type="dxa"/>
            <w:shd w:val="clear" w:color="auto" w:fill="8EAADB"/>
            <w:vAlign w:val="center"/>
            <w:hideMark/>
          </w:tcPr>
          <w:p w14:paraId="78EF4A0D" w14:textId="77777777" w:rsidR="00BB4F79" w:rsidRPr="004C38E3" w:rsidRDefault="00BB4F79" w:rsidP="00BD339C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Cotonou</w:t>
            </w:r>
          </w:p>
        </w:tc>
        <w:tc>
          <w:tcPr>
            <w:tcW w:w="1009" w:type="dxa"/>
            <w:shd w:val="clear" w:color="auto" w:fill="8EAADB"/>
            <w:vAlign w:val="center"/>
            <w:hideMark/>
          </w:tcPr>
          <w:p w14:paraId="0EF8D66E" w14:textId="77777777" w:rsidR="00BB4F79" w:rsidRPr="004C38E3" w:rsidRDefault="00BB4F79" w:rsidP="00BD339C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Porto-Novo</w:t>
            </w:r>
          </w:p>
        </w:tc>
        <w:tc>
          <w:tcPr>
            <w:tcW w:w="1030" w:type="dxa"/>
            <w:shd w:val="clear" w:color="auto" w:fill="8EAADB"/>
            <w:vAlign w:val="center"/>
            <w:hideMark/>
          </w:tcPr>
          <w:p w14:paraId="7B46EE2F" w14:textId="77777777" w:rsidR="00BB4F79" w:rsidRPr="004C38E3" w:rsidRDefault="00BB4F79" w:rsidP="00BD339C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Parakou</w:t>
            </w:r>
          </w:p>
        </w:tc>
        <w:tc>
          <w:tcPr>
            <w:tcW w:w="1009" w:type="dxa"/>
            <w:shd w:val="clear" w:color="auto" w:fill="8EAADB"/>
            <w:vAlign w:val="center"/>
            <w:hideMark/>
          </w:tcPr>
          <w:p w14:paraId="6B2C7210" w14:textId="77777777" w:rsidR="00BB4F79" w:rsidRPr="004C38E3" w:rsidRDefault="00BB4F79" w:rsidP="00BD339C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Natitingou</w:t>
            </w:r>
          </w:p>
        </w:tc>
        <w:tc>
          <w:tcPr>
            <w:tcW w:w="926" w:type="dxa"/>
            <w:shd w:val="clear" w:color="auto" w:fill="8EAADB"/>
            <w:vAlign w:val="center"/>
            <w:hideMark/>
          </w:tcPr>
          <w:p w14:paraId="2320CCB8" w14:textId="77777777" w:rsidR="00BB4F79" w:rsidRPr="004C38E3" w:rsidRDefault="00BB4F79" w:rsidP="00BD339C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bookmarkStart w:id="3" w:name="RANGE!F5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Bohicon</w:t>
            </w:r>
            <w:bookmarkEnd w:id="3"/>
          </w:p>
        </w:tc>
        <w:tc>
          <w:tcPr>
            <w:tcW w:w="1019" w:type="dxa"/>
            <w:shd w:val="clear" w:color="auto" w:fill="8EAADB"/>
            <w:vAlign w:val="center"/>
            <w:hideMark/>
          </w:tcPr>
          <w:p w14:paraId="3C5A80E4" w14:textId="77777777" w:rsidR="00BB4F79" w:rsidRPr="004C38E3" w:rsidRDefault="00BB4F79" w:rsidP="00BD339C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Lokossa</w:t>
            </w:r>
          </w:p>
        </w:tc>
        <w:tc>
          <w:tcPr>
            <w:tcW w:w="987" w:type="dxa"/>
            <w:vMerge/>
            <w:shd w:val="clear" w:color="auto" w:fill="8EAADB"/>
            <w:vAlign w:val="center"/>
            <w:hideMark/>
          </w:tcPr>
          <w:p w14:paraId="770F80B1" w14:textId="77777777" w:rsidR="00BB4F79" w:rsidRPr="004C38E3" w:rsidRDefault="00BB4F79" w:rsidP="00BD339C">
            <w:pPr>
              <w:rPr>
                <w:rFonts w:ascii="Bookman Old Style" w:hAnsi="Bookman Old Style"/>
                <w:b/>
                <w:bCs/>
                <w:color w:val="000000"/>
                <w:sz w:val="16"/>
                <w:szCs w:val="16"/>
                <w:lang w:val="fr-FR"/>
              </w:rPr>
            </w:pPr>
          </w:p>
        </w:tc>
      </w:tr>
      <w:tr w:rsidR="00FE074D" w:rsidRPr="004C38E3" w14:paraId="3298C15A" w14:textId="77777777" w:rsidTr="00BD339C">
        <w:trPr>
          <w:trHeight w:val="137"/>
          <w:jc w:val="center"/>
        </w:trPr>
        <w:tc>
          <w:tcPr>
            <w:tcW w:w="3602" w:type="dxa"/>
            <w:noWrap/>
            <w:vAlign w:val="bottom"/>
            <w:hideMark/>
          </w:tcPr>
          <w:p w14:paraId="43F70A01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Maïs séchés en grains vendus au détail (1KG)</w:t>
            </w:r>
          </w:p>
        </w:tc>
        <w:tc>
          <w:tcPr>
            <w:tcW w:w="1009" w:type="dxa"/>
            <w:noWrap/>
            <w:vAlign w:val="center"/>
          </w:tcPr>
          <w:p w14:paraId="7747B010" w14:textId="479C489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009" w:type="dxa"/>
            <w:noWrap/>
            <w:vAlign w:val="center"/>
          </w:tcPr>
          <w:p w14:paraId="143A3EA4" w14:textId="7B31B11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030" w:type="dxa"/>
            <w:noWrap/>
            <w:vAlign w:val="center"/>
          </w:tcPr>
          <w:p w14:paraId="1981D18D" w14:textId="4E61655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009" w:type="dxa"/>
            <w:noWrap/>
            <w:vAlign w:val="center"/>
          </w:tcPr>
          <w:p w14:paraId="2450DC00" w14:textId="73D6AE7D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926" w:type="dxa"/>
            <w:noWrap/>
            <w:vAlign w:val="center"/>
          </w:tcPr>
          <w:p w14:paraId="4D14B44E" w14:textId="6BC0306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019" w:type="dxa"/>
            <w:noWrap/>
            <w:vAlign w:val="center"/>
          </w:tcPr>
          <w:p w14:paraId="2E55F90A" w14:textId="78855CE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987" w:type="dxa"/>
            <w:noWrap/>
            <w:vAlign w:val="center"/>
          </w:tcPr>
          <w:p w14:paraId="333FD345" w14:textId="2AF375C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189</w:t>
            </w:r>
          </w:p>
        </w:tc>
      </w:tr>
      <w:tr w:rsidR="00FE074D" w:rsidRPr="004C38E3" w14:paraId="567A15DC" w14:textId="77777777" w:rsidTr="00BD339C">
        <w:trPr>
          <w:trHeight w:val="200"/>
          <w:jc w:val="center"/>
        </w:trPr>
        <w:tc>
          <w:tcPr>
            <w:tcW w:w="3602" w:type="dxa"/>
            <w:noWrap/>
            <w:vAlign w:val="bottom"/>
            <w:hideMark/>
          </w:tcPr>
          <w:p w14:paraId="293E77E2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Riz en grains longs vendu au détail (1KG)</w:t>
            </w:r>
          </w:p>
        </w:tc>
        <w:tc>
          <w:tcPr>
            <w:tcW w:w="1009" w:type="dxa"/>
            <w:noWrap/>
            <w:vAlign w:val="center"/>
          </w:tcPr>
          <w:p w14:paraId="5C89D8F0" w14:textId="3596396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1009" w:type="dxa"/>
            <w:noWrap/>
            <w:vAlign w:val="center"/>
          </w:tcPr>
          <w:p w14:paraId="2F54661A" w14:textId="3763B89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030" w:type="dxa"/>
            <w:noWrap/>
            <w:vAlign w:val="center"/>
          </w:tcPr>
          <w:p w14:paraId="53DDB109" w14:textId="7FD6D293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009" w:type="dxa"/>
            <w:noWrap/>
            <w:vAlign w:val="center"/>
          </w:tcPr>
          <w:p w14:paraId="7ADD8BF2" w14:textId="4FE7612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926" w:type="dxa"/>
            <w:noWrap/>
            <w:vAlign w:val="center"/>
          </w:tcPr>
          <w:p w14:paraId="204EAF6A" w14:textId="01A90EB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1019" w:type="dxa"/>
            <w:noWrap/>
            <w:vAlign w:val="center"/>
          </w:tcPr>
          <w:p w14:paraId="05AC2996" w14:textId="0F7BEE5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987" w:type="dxa"/>
            <w:noWrap/>
            <w:vAlign w:val="center"/>
          </w:tcPr>
          <w:p w14:paraId="38C41C2F" w14:textId="04CDD57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585</w:t>
            </w:r>
          </w:p>
        </w:tc>
      </w:tr>
      <w:tr w:rsidR="00FE074D" w:rsidRPr="004C38E3" w14:paraId="34C8C433" w14:textId="77777777" w:rsidTr="00BD339C">
        <w:trPr>
          <w:trHeight w:val="133"/>
          <w:jc w:val="center"/>
        </w:trPr>
        <w:tc>
          <w:tcPr>
            <w:tcW w:w="3602" w:type="dxa"/>
            <w:noWrap/>
            <w:vAlign w:val="bottom"/>
            <w:hideMark/>
          </w:tcPr>
          <w:p w14:paraId="24A56A25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Sorgho (1KG)</w:t>
            </w:r>
          </w:p>
        </w:tc>
        <w:tc>
          <w:tcPr>
            <w:tcW w:w="1009" w:type="dxa"/>
            <w:noWrap/>
            <w:vAlign w:val="center"/>
          </w:tcPr>
          <w:p w14:paraId="78E5E362" w14:textId="4F79052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009" w:type="dxa"/>
            <w:noWrap/>
            <w:vAlign w:val="center"/>
          </w:tcPr>
          <w:p w14:paraId="26510D8E" w14:textId="47B0CFC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030" w:type="dxa"/>
            <w:noWrap/>
            <w:vAlign w:val="center"/>
          </w:tcPr>
          <w:p w14:paraId="0E81CA3E" w14:textId="0B2304B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009" w:type="dxa"/>
            <w:noWrap/>
            <w:vAlign w:val="center"/>
          </w:tcPr>
          <w:p w14:paraId="24387535" w14:textId="7B08BDC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926" w:type="dxa"/>
            <w:noWrap/>
            <w:vAlign w:val="center"/>
          </w:tcPr>
          <w:p w14:paraId="24F52D13" w14:textId="70014CFD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019" w:type="dxa"/>
            <w:noWrap/>
            <w:vAlign w:val="center"/>
          </w:tcPr>
          <w:p w14:paraId="6CCEFBEE" w14:textId="212B693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987" w:type="dxa"/>
            <w:noWrap/>
            <w:vAlign w:val="center"/>
          </w:tcPr>
          <w:p w14:paraId="5BA3C4FB" w14:textId="0BA4A53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353</w:t>
            </w:r>
          </w:p>
        </w:tc>
      </w:tr>
      <w:tr w:rsidR="00FE074D" w:rsidRPr="004C38E3" w14:paraId="1DE3C659" w14:textId="77777777" w:rsidTr="00BD339C">
        <w:trPr>
          <w:trHeight w:val="222"/>
          <w:jc w:val="center"/>
        </w:trPr>
        <w:tc>
          <w:tcPr>
            <w:tcW w:w="3602" w:type="dxa"/>
            <w:noWrap/>
            <w:vAlign w:val="bottom"/>
            <w:hideMark/>
          </w:tcPr>
          <w:p w14:paraId="151BAB67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Mil (1KG)</w:t>
            </w:r>
          </w:p>
        </w:tc>
        <w:tc>
          <w:tcPr>
            <w:tcW w:w="1009" w:type="dxa"/>
            <w:noWrap/>
            <w:vAlign w:val="center"/>
          </w:tcPr>
          <w:p w14:paraId="618B3DD9" w14:textId="39E9AC8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009" w:type="dxa"/>
            <w:noWrap/>
            <w:vAlign w:val="center"/>
          </w:tcPr>
          <w:p w14:paraId="35D086D9" w14:textId="1BFE61D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030" w:type="dxa"/>
            <w:noWrap/>
            <w:vAlign w:val="center"/>
          </w:tcPr>
          <w:p w14:paraId="1BD20495" w14:textId="4B4EFD9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009" w:type="dxa"/>
            <w:noWrap/>
            <w:vAlign w:val="center"/>
          </w:tcPr>
          <w:p w14:paraId="6306821F" w14:textId="5F3F35C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926" w:type="dxa"/>
            <w:noWrap/>
            <w:vAlign w:val="center"/>
          </w:tcPr>
          <w:p w14:paraId="0BBACFBC" w14:textId="4625105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019" w:type="dxa"/>
            <w:noWrap/>
            <w:vAlign w:val="center"/>
          </w:tcPr>
          <w:p w14:paraId="18C00510" w14:textId="492D140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987" w:type="dxa"/>
            <w:noWrap/>
            <w:vAlign w:val="center"/>
          </w:tcPr>
          <w:p w14:paraId="198EFF45" w14:textId="0DBE2B6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457</w:t>
            </w:r>
          </w:p>
        </w:tc>
      </w:tr>
      <w:tr w:rsidR="00FE074D" w:rsidRPr="004C38E3" w14:paraId="62BEFAE8" w14:textId="77777777" w:rsidTr="00BD339C">
        <w:trPr>
          <w:trHeight w:val="126"/>
          <w:jc w:val="center"/>
        </w:trPr>
        <w:tc>
          <w:tcPr>
            <w:tcW w:w="3602" w:type="dxa"/>
            <w:noWrap/>
            <w:vAlign w:val="bottom"/>
            <w:hideMark/>
          </w:tcPr>
          <w:p w14:paraId="463CF45C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Gari 2ème qualité (1 KG)</w:t>
            </w:r>
          </w:p>
        </w:tc>
        <w:tc>
          <w:tcPr>
            <w:tcW w:w="1009" w:type="dxa"/>
            <w:noWrap/>
            <w:vAlign w:val="center"/>
          </w:tcPr>
          <w:p w14:paraId="2B7757D2" w14:textId="14692F2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009" w:type="dxa"/>
            <w:noWrap/>
            <w:vAlign w:val="center"/>
          </w:tcPr>
          <w:p w14:paraId="1C70EA6F" w14:textId="1DEAA9F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030" w:type="dxa"/>
            <w:noWrap/>
            <w:vAlign w:val="center"/>
          </w:tcPr>
          <w:p w14:paraId="32DE6151" w14:textId="4F2D0B8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009" w:type="dxa"/>
            <w:noWrap/>
            <w:vAlign w:val="center"/>
          </w:tcPr>
          <w:p w14:paraId="184834B9" w14:textId="0FB61DD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926" w:type="dxa"/>
            <w:noWrap/>
            <w:vAlign w:val="center"/>
          </w:tcPr>
          <w:p w14:paraId="251B5DF2" w14:textId="13E430F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019" w:type="dxa"/>
            <w:noWrap/>
            <w:vAlign w:val="center"/>
          </w:tcPr>
          <w:p w14:paraId="25EFE45B" w14:textId="507E117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987" w:type="dxa"/>
            <w:noWrap/>
            <w:vAlign w:val="center"/>
          </w:tcPr>
          <w:p w14:paraId="7F184FEC" w14:textId="55447CF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300</w:t>
            </w:r>
          </w:p>
        </w:tc>
      </w:tr>
      <w:tr w:rsidR="00FE074D" w:rsidRPr="004C38E3" w14:paraId="1FB82BE5" w14:textId="77777777" w:rsidTr="00BD339C">
        <w:trPr>
          <w:trHeight w:val="274"/>
          <w:jc w:val="center"/>
        </w:trPr>
        <w:tc>
          <w:tcPr>
            <w:tcW w:w="3602" w:type="dxa"/>
            <w:noWrap/>
            <w:vAlign w:val="bottom"/>
            <w:hideMark/>
          </w:tcPr>
          <w:p w14:paraId="53AC7EF5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Sucre raffiné en poudre (1 KG)</w:t>
            </w:r>
          </w:p>
        </w:tc>
        <w:tc>
          <w:tcPr>
            <w:tcW w:w="1009" w:type="dxa"/>
            <w:noWrap/>
            <w:vAlign w:val="center"/>
          </w:tcPr>
          <w:p w14:paraId="1B8F4D54" w14:textId="039469D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009" w:type="dxa"/>
            <w:noWrap/>
            <w:vAlign w:val="center"/>
          </w:tcPr>
          <w:p w14:paraId="63965E90" w14:textId="072714B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1030" w:type="dxa"/>
            <w:noWrap/>
            <w:vAlign w:val="center"/>
          </w:tcPr>
          <w:p w14:paraId="1AB6AC5B" w14:textId="4D45288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009" w:type="dxa"/>
            <w:noWrap/>
            <w:vAlign w:val="center"/>
          </w:tcPr>
          <w:p w14:paraId="6CFEE411" w14:textId="079CA2C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926" w:type="dxa"/>
            <w:noWrap/>
            <w:vAlign w:val="center"/>
          </w:tcPr>
          <w:p w14:paraId="0980452F" w14:textId="476DFD8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1019" w:type="dxa"/>
            <w:noWrap/>
            <w:vAlign w:val="center"/>
          </w:tcPr>
          <w:p w14:paraId="18EAC9DC" w14:textId="6C1E8F7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987" w:type="dxa"/>
            <w:noWrap/>
            <w:vAlign w:val="center"/>
          </w:tcPr>
          <w:p w14:paraId="024EAFBA" w14:textId="23764FB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563</w:t>
            </w:r>
          </w:p>
        </w:tc>
      </w:tr>
      <w:tr w:rsidR="00FE074D" w:rsidRPr="004C38E3" w14:paraId="40123578" w14:textId="77777777" w:rsidTr="00BD339C">
        <w:trPr>
          <w:trHeight w:val="266"/>
          <w:jc w:val="center"/>
        </w:trPr>
        <w:tc>
          <w:tcPr>
            <w:tcW w:w="3602" w:type="dxa"/>
            <w:noWrap/>
            <w:vAlign w:val="bottom"/>
            <w:hideMark/>
          </w:tcPr>
          <w:p w14:paraId="7778A1F1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Haricot blanc (1 KG)</w:t>
            </w:r>
          </w:p>
        </w:tc>
        <w:tc>
          <w:tcPr>
            <w:tcW w:w="1009" w:type="dxa"/>
            <w:noWrap/>
            <w:vAlign w:val="center"/>
          </w:tcPr>
          <w:p w14:paraId="69E9A2C5" w14:textId="6D48124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009" w:type="dxa"/>
            <w:noWrap/>
            <w:vAlign w:val="center"/>
          </w:tcPr>
          <w:p w14:paraId="43164219" w14:textId="4112890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030" w:type="dxa"/>
            <w:noWrap/>
            <w:vAlign w:val="center"/>
          </w:tcPr>
          <w:p w14:paraId="47F28D73" w14:textId="25B876AD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1009" w:type="dxa"/>
            <w:noWrap/>
            <w:vAlign w:val="center"/>
          </w:tcPr>
          <w:p w14:paraId="3F2962D9" w14:textId="0BC57CF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926" w:type="dxa"/>
            <w:noWrap/>
            <w:vAlign w:val="center"/>
          </w:tcPr>
          <w:p w14:paraId="31C1F227" w14:textId="6BB4DC40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1019" w:type="dxa"/>
            <w:noWrap/>
            <w:vAlign w:val="center"/>
          </w:tcPr>
          <w:p w14:paraId="78739B68" w14:textId="07B6D010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987" w:type="dxa"/>
            <w:noWrap/>
            <w:vAlign w:val="center"/>
          </w:tcPr>
          <w:p w14:paraId="061DCB70" w14:textId="66124EA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659</w:t>
            </w:r>
          </w:p>
        </w:tc>
      </w:tr>
      <w:tr w:rsidR="00FE074D" w:rsidRPr="004C38E3" w14:paraId="5779DDF1" w14:textId="77777777" w:rsidTr="00BD339C">
        <w:trPr>
          <w:trHeight w:val="222"/>
          <w:jc w:val="center"/>
        </w:trPr>
        <w:tc>
          <w:tcPr>
            <w:tcW w:w="3602" w:type="dxa"/>
            <w:noWrap/>
            <w:vAlign w:val="bottom"/>
            <w:hideMark/>
          </w:tcPr>
          <w:p w14:paraId="159A15C3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Ignames (1 KG)</w:t>
            </w:r>
          </w:p>
        </w:tc>
        <w:tc>
          <w:tcPr>
            <w:tcW w:w="1009" w:type="dxa"/>
            <w:noWrap/>
            <w:vAlign w:val="center"/>
          </w:tcPr>
          <w:p w14:paraId="53419329" w14:textId="67673A8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009" w:type="dxa"/>
            <w:noWrap/>
            <w:vAlign w:val="center"/>
          </w:tcPr>
          <w:p w14:paraId="15B76403" w14:textId="6C877D2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030" w:type="dxa"/>
            <w:noWrap/>
            <w:vAlign w:val="center"/>
          </w:tcPr>
          <w:p w14:paraId="378491F2" w14:textId="3719370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009" w:type="dxa"/>
            <w:noWrap/>
            <w:vAlign w:val="center"/>
          </w:tcPr>
          <w:p w14:paraId="73DFB5FF" w14:textId="00618D8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926" w:type="dxa"/>
            <w:noWrap/>
            <w:vAlign w:val="center"/>
          </w:tcPr>
          <w:p w14:paraId="6855E39B" w14:textId="609CEE2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1019" w:type="dxa"/>
            <w:noWrap/>
            <w:vAlign w:val="center"/>
          </w:tcPr>
          <w:p w14:paraId="4209A7C5" w14:textId="7CC9AD9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987" w:type="dxa"/>
            <w:noWrap/>
            <w:vAlign w:val="center"/>
          </w:tcPr>
          <w:p w14:paraId="07761114" w14:textId="24D2862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609</w:t>
            </w:r>
          </w:p>
        </w:tc>
      </w:tr>
      <w:tr w:rsidR="00FE074D" w:rsidRPr="004C38E3" w14:paraId="199CF932" w14:textId="77777777" w:rsidTr="00BD339C">
        <w:trPr>
          <w:trHeight w:val="273"/>
          <w:jc w:val="center"/>
        </w:trPr>
        <w:tc>
          <w:tcPr>
            <w:tcW w:w="3602" w:type="dxa"/>
            <w:noWrap/>
            <w:vAlign w:val="bottom"/>
            <w:hideMark/>
          </w:tcPr>
          <w:p w14:paraId="794450CC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Tomate fraiche (1 KG)</w:t>
            </w:r>
          </w:p>
        </w:tc>
        <w:tc>
          <w:tcPr>
            <w:tcW w:w="1009" w:type="dxa"/>
            <w:noWrap/>
            <w:vAlign w:val="center"/>
          </w:tcPr>
          <w:p w14:paraId="4CDC91AD" w14:textId="7EFD004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009" w:type="dxa"/>
            <w:noWrap/>
            <w:vAlign w:val="center"/>
          </w:tcPr>
          <w:p w14:paraId="44CD8585" w14:textId="0B62822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959</w:t>
            </w:r>
          </w:p>
        </w:tc>
        <w:tc>
          <w:tcPr>
            <w:tcW w:w="1030" w:type="dxa"/>
            <w:noWrap/>
            <w:vAlign w:val="center"/>
          </w:tcPr>
          <w:p w14:paraId="1B8819D5" w14:textId="54CB76A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1 012</w:t>
            </w:r>
          </w:p>
        </w:tc>
        <w:tc>
          <w:tcPr>
            <w:tcW w:w="1009" w:type="dxa"/>
            <w:noWrap/>
            <w:vAlign w:val="center"/>
          </w:tcPr>
          <w:p w14:paraId="4F53C40A" w14:textId="148354C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926" w:type="dxa"/>
            <w:noWrap/>
            <w:vAlign w:val="center"/>
          </w:tcPr>
          <w:p w14:paraId="5B948E4B" w14:textId="101DC1C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019" w:type="dxa"/>
            <w:noWrap/>
            <w:vAlign w:val="center"/>
          </w:tcPr>
          <w:p w14:paraId="6D23CB34" w14:textId="5D33047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768</w:t>
            </w:r>
          </w:p>
        </w:tc>
        <w:tc>
          <w:tcPr>
            <w:tcW w:w="987" w:type="dxa"/>
            <w:noWrap/>
            <w:vAlign w:val="center"/>
          </w:tcPr>
          <w:p w14:paraId="113782AE" w14:textId="5A392CC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903</w:t>
            </w:r>
          </w:p>
        </w:tc>
      </w:tr>
      <w:tr w:rsidR="00FE074D" w:rsidRPr="004C38E3" w14:paraId="21E44B13" w14:textId="77777777" w:rsidTr="00BD339C">
        <w:trPr>
          <w:trHeight w:val="130"/>
          <w:jc w:val="center"/>
        </w:trPr>
        <w:tc>
          <w:tcPr>
            <w:tcW w:w="3602" w:type="dxa"/>
            <w:noWrap/>
            <w:vAlign w:val="bottom"/>
            <w:hideMark/>
          </w:tcPr>
          <w:p w14:paraId="3610BE8B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Piment frais au kg (1 KG)</w:t>
            </w:r>
          </w:p>
        </w:tc>
        <w:tc>
          <w:tcPr>
            <w:tcW w:w="1009" w:type="dxa"/>
            <w:noWrap/>
            <w:vAlign w:val="center"/>
          </w:tcPr>
          <w:p w14:paraId="3B6AA9FF" w14:textId="37A973B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1 716</w:t>
            </w:r>
          </w:p>
        </w:tc>
        <w:tc>
          <w:tcPr>
            <w:tcW w:w="1009" w:type="dxa"/>
            <w:noWrap/>
            <w:vAlign w:val="center"/>
          </w:tcPr>
          <w:p w14:paraId="06086AC4" w14:textId="3A34781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1 685</w:t>
            </w:r>
          </w:p>
        </w:tc>
        <w:tc>
          <w:tcPr>
            <w:tcW w:w="1030" w:type="dxa"/>
            <w:noWrap/>
            <w:vAlign w:val="center"/>
          </w:tcPr>
          <w:p w14:paraId="0BF48D7D" w14:textId="45EEFB2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1 732</w:t>
            </w:r>
          </w:p>
        </w:tc>
        <w:tc>
          <w:tcPr>
            <w:tcW w:w="1009" w:type="dxa"/>
            <w:noWrap/>
            <w:vAlign w:val="center"/>
          </w:tcPr>
          <w:p w14:paraId="3FE4B54C" w14:textId="4C93335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1 806</w:t>
            </w:r>
          </w:p>
        </w:tc>
        <w:tc>
          <w:tcPr>
            <w:tcW w:w="926" w:type="dxa"/>
            <w:noWrap/>
            <w:vAlign w:val="center"/>
          </w:tcPr>
          <w:p w14:paraId="440C09FD" w14:textId="24AAE680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1 663</w:t>
            </w:r>
          </w:p>
        </w:tc>
        <w:tc>
          <w:tcPr>
            <w:tcW w:w="1019" w:type="dxa"/>
            <w:noWrap/>
            <w:vAlign w:val="center"/>
          </w:tcPr>
          <w:p w14:paraId="1CE7FF89" w14:textId="45FDA3E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1 615</w:t>
            </w:r>
          </w:p>
        </w:tc>
        <w:tc>
          <w:tcPr>
            <w:tcW w:w="987" w:type="dxa"/>
            <w:noWrap/>
            <w:vAlign w:val="center"/>
          </w:tcPr>
          <w:p w14:paraId="0B42EF55" w14:textId="3BA472A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1 703</w:t>
            </w:r>
          </w:p>
        </w:tc>
      </w:tr>
      <w:tr w:rsidR="00FE074D" w:rsidRPr="004C38E3" w14:paraId="6CBD43C2" w14:textId="77777777" w:rsidTr="00BD339C">
        <w:trPr>
          <w:trHeight w:val="218"/>
          <w:jc w:val="center"/>
        </w:trPr>
        <w:tc>
          <w:tcPr>
            <w:tcW w:w="3602" w:type="dxa"/>
            <w:noWrap/>
            <w:vAlign w:val="bottom"/>
            <w:hideMark/>
          </w:tcPr>
          <w:p w14:paraId="4E20DE69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Oignon frais rond (1 KG)</w:t>
            </w:r>
          </w:p>
        </w:tc>
        <w:tc>
          <w:tcPr>
            <w:tcW w:w="1009" w:type="dxa"/>
            <w:noWrap/>
            <w:vAlign w:val="center"/>
          </w:tcPr>
          <w:p w14:paraId="5E01390F" w14:textId="7F14993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1009" w:type="dxa"/>
            <w:noWrap/>
            <w:vAlign w:val="center"/>
          </w:tcPr>
          <w:p w14:paraId="6FF6E943" w14:textId="3D28F7E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1030" w:type="dxa"/>
            <w:noWrap/>
            <w:vAlign w:val="center"/>
          </w:tcPr>
          <w:p w14:paraId="6E5F8FFF" w14:textId="31FC501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009" w:type="dxa"/>
            <w:noWrap/>
            <w:vAlign w:val="center"/>
          </w:tcPr>
          <w:p w14:paraId="63240FC3" w14:textId="6A56DE4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926" w:type="dxa"/>
            <w:noWrap/>
            <w:vAlign w:val="center"/>
          </w:tcPr>
          <w:p w14:paraId="797D9BDB" w14:textId="3221E65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1019" w:type="dxa"/>
            <w:noWrap/>
            <w:vAlign w:val="center"/>
          </w:tcPr>
          <w:p w14:paraId="62D10F9A" w14:textId="4AB6BC2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987" w:type="dxa"/>
            <w:noWrap/>
            <w:vAlign w:val="center"/>
          </w:tcPr>
          <w:p w14:paraId="09506848" w14:textId="19B2785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494</w:t>
            </w:r>
          </w:p>
        </w:tc>
      </w:tr>
      <w:tr w:rsidR="00FE074D" w:rsidRPr="004C38E3" w14:paraId="1F1DE4F8" w14:textId="77777777" w:rsidTr="00BD339C">
        <w:trPr>
          <w:trHeight w:val="285"/>
          <w:jc w:val="center"/>
        </w:trPr>
        <w:tc>
          <w:tcPr>
            <w:tcW w:w="3602" w:type="dxa"/>
            <w:noWrap/>
            <w:vAlign w:val="bottom"/>
            <w:hideMark/>
          </w:tcPr>
          <w:p w14:paraId="33DD4CC2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Huile d'arachide artisanale (1 L)</w:t>
            </w:r>
          </w:p>
        </w:tc>
        <w:tc>
          <w:tcPr>
            <w:tcW w:w="1009" w:type="dxa"/>
            <w:noWrap/>
            <w:vAlign w:val="center"/>
          </w:tcPr>
          <w:p w14:paraId="4BD67BE1" w14:textId="40ED0D3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1 133</w:t>
            </w:r>
          </w:p>
        </w:tc>
        <w:tc>
          <w:tcPr>
            <w:tcW w:w="1009" w:type="dxa"/>
            <w:noWrap/>
            <w:vAlign w:val="center"/>
          </w:tcPr>
          <w:p w14:paraId="7E5B3290" w14:textId="60F8806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1 033</w:t>
            </w:r>
          </w:p>
        </w:tc>
        <w:tc>
          <w:tcPr>
            <w:tcW w:w="1030" w:type="dxa"/>
            <w:noWrap/>
            <w:vAlign w:val="center"/>
          </w:tcPr>
          <w:p w14:paraId="0BAFB7A0" w14:textId="40907D7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1 233</w:t>
            </w:r>
          </w:p>
        </w:tc>
        <w:tc>
          <w:tcPr>
            <w:tcW w:w="1009" w:type="dxa"/>
            <w:noWrap/>
            <w:vAlign w:val="center"/>
          </w:tcPr>
          <w:p w14:paraId="6F242B98" w14:textId="4E2DD56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1 267</w:t>
            </w:r>
          </w:p>
        </w:tc>
        <w:tc>
          <w:tcPr>
            <w:tcW w:w="926" w:type="dxa"/>
            <w:noWrap/>
            <w:vAlign w:val="center"/>
          </w:tcPr>
          <w:p w14:paraId="59A96871" w14:textId="70AF162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1 100</w:t>
            </w:r>
          </w:p>
        </w:tc>
        <w:tc>
          <w:tcPr>
            <w:tcW w:w="1019" w:type="dxa"/>
            <w:noWrap/>
            <w:vAlign w:val="center"/>
          </w:tcPr>
          <w:p w14:paraId="5318AB90" w14:textId="743E2E1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1 167</w:t>
            </w:r>
          </w:p>
        </w:tc>
        <w:tc>
          <w:tcPr>
            <w:tcW w:w="987" w:type="dxa"/>
            <w:noWrap/>
            <w:vAlign w:val="center"/>
          </w:tcPr>
          <w:p w14:paraId="747A9E75" w14:textId="61BB51A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1 156</w:t>
            </w:r>
          </w:p>
        </w:tc>
      </w:tr>
      <w:tr w:rsidR="00FE074D" w:rsidRPr="004C38E3" w14:paraId="6723ADF4" w14:textId="77777777" w:rsidTr="00BD339C">
        <w:trPr>
          <w:trHeight w:val="275"/>
          <w:jc w:val="center"/>
        </w:trPr>
        <w:tc>
          <w:tcPr>
            <w:tcW w:w="3602" w:type="dxa"/>
            <w:noWrap/>
            <w:vAlign w:val="bottom"/>
            <w:hideMark/>
          </w:tcPr>
          <w:p w14:paraId="58E5B850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Huile de Palme non raffinée (1 L)</w:t>
            </w:r>
          </w:p>
        </w:tc>
        <w:tc>
          <w:tcPr>
            <w:tcW w:w="1009" w:type="dxa"/>
            <w:noWrap/>
            <w:vAlign w:val="center"/>
          </w:tcPr>
          <w:p w14:paraId="7FDCB411" w14:textId="12A824D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09" w:type="dxa"/>
            <w:noWrap/>
            <w:vAlign w:val="center"/>
          </w:tcPr>
          <w:p w14:paraId="50F4FCAA" w14:textId="5AEBE52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030" w:type="dxa"/>
            <w:noWrap/>
            <w:vAlign w:val="center"/>
          </w:tcPr>
          <w:p w14:paraId="618DF5C6" w14:textId="7DB0A44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009" w:type="dxa"/>
            <w:noWrap/>
            <w:vAlign w:val="center"/>
          </w:tcPr>
          <w:p w14:paraId="1E1A9BFA" w14:textId="7F466B63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26" w:type="dxa"/>
            <w:noWrap/>
            <w:vAlign w:val="center"/>
          </w:tcPr>
          <w:p w14:paraId="7DDE80A3" w14:textId="5699003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019" w:type="dxa"/>
            <w:noWrap/>
            <w:vAlign w:val="center"/>
          </w:tcPr>
          <w:p w14:paraId="5BF9DD9B" w14:textId="1BD5CDD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987" w:type="dxa"/>
            <w:noWrap/>
            <w:vAlign w:val="center"/>
          </w:tcPr>
          <w:p w14:paraId="1BB76ED5" w14:textId="32DC763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783</w:t>
            </w:r>
          </w:p>
        </w:tc>
      </w:tr>
      <w:tr w:rsidR="00FE074D" w:rsidRPr="004C38E3" w14:paraId="73927CD4" w14:textId="77777777" w:rsidTr="00BD339C">
        <w:trPr>
          <w:trHeight w:val="265"/>
          <w:jc w:val="center"/>
        </w:trPr>
        <w:tc>
          <w:tcPr>
            <w:tcW w:w="3602" w:type="dxa"/>
            <w:noWrap/>
            <w:vAlign w:val="bottom"/>
            <w:hideMark/>
          </w:tcPr>
          <w:p w14:paraId="5ED55BE8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lastRenderedPageBreak/>
              <w:t>Huile de coton (1 L)</w:t>
            </w:r>
          </w:p>
        </w:tc>
        <w:tc>
          <w:tcPr>
            <w:tcW w:w="1009" w:type="dxa"/>
            <w:noWrap/>
            <w:vAlign w:val="center"/>
          </w:tcPr>
          <w:p w14:paraId="3A33AD32" w14:textId="286E8C80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1 133</w:t>
            </w:r>
          </w:p>
        </w:tc>
        <w:tc>
          <w:tcPr>
            <w:tcW w:w="1009" w:type="dxa"/>
            <w:noWrap/>
            <w:vAlign w:val="center"/>
          </w:tcPr>
          <w:p w14:paraId="6B882FCD" w14:textId="038E17E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1 100</w:t>
            </w:r>
          </w:p>
        </w:tc>
        <w:tc>
          <w:tcPr>
            <w:tcW w:w="1030" w:type="dxa"/>
            <w:noWrap/>
            <w:vAlign w:val="center"/>
          </w:tcPr>
          <w:p w14:paraId="629EC71A" w14:textId="490049A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1009" w:type="dxa"/>
            <w:noWrap/>
            <w:vAlign w:val="center"/>
          </w:tcPr>
          <w:p w14:paraId="00492590" w14:textId="7568ECA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1 067</w:t>
            </w:r>
          </w:p>
        </w:tc>
        <w:tc>
          <w:tcPr>
            <w:tcW w:w="926" w:type="dxa"/>
            <w:noWrap/>
            <w:vAlign w:val="center"/>
          </w:tcPr>
          <w:p w14:paraId="1132B51F" w14:textId="65A8482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1019" w:type="dxa"/>
            <w:noWrap/>
            <w:vAlign w:val="center"/>
          </w:tcPr>
          <w:p w14:paraId="615B1564" w14:textId="15689D9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987" w:type="dxa"/>
            <w:noWrap/>
            <w:vAlign w:val="center"/>
          </w:tcPr>
          <w:p w14:paraId="7E508F32" w14:textId="5C12CC8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1 050</w:t>
            </w:r>
          </w:p>
        </w:tc>
      </w:tr>
      <w:tr w:rsidR="00FE074D" w:rsidRPr="004C38E3" w14:paraId="1CE6613D" w14:textId="77777777" w:rsidTr="00BD339C">
        <w:trPr>
          <w:trHeight w:val="284"/>
          <w:jc w:val="center"/>
        </w:trPr>
        <w:tc>
          <w:tcPr>
            <w:tcW w:w="3602" w:type="dxa"/>
            <w:noWrap/>
            <w:vAlign w:val="bottom"/>
            <w:hideMark/>
          </w:tcPr>
          <w:p w14:paraId="55CBC108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 xml:space="preserve">Essence </w:t>
            </w:r>
            <w:proofErr w:type="spellStart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Kpayo</w:t>
            </w:r>
            <w:proofErr w:type="spellEnd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 xml:space="preserve"> (1 L)</w:t>
            </w:r>
          </w:p>
        </w:tc>
        <w:tc>
          <w:tcPr>
            <w:tcW w:w="1009" w:type="dxa"/>
            <w:noWrap/>
            <w:vAlign w:val="center"/>
          </w:tcPr>
          <w:p w14:paraId="04B93F07" w14:textId="3088A10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1009" w:type="dxa"/>
            <w:noWrap/>
            <w:vAlign w:val="center"/>
          </w:tcPr>
          <w:p w14:paraId="51B3B154" w14:textId="2F1B132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1030" w:type="dxa"/>
            <w:noWrap/>
            <w:vAlign w:val="center"/>
          </w:tcPr>
          <w:p w14:paraId="75A6CFC9" w14:textId="6F6445E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009" w:type="dxa"/>
            <w:noWrap/>
            <w:vAlign w:val="center"/>
          </w:tcPr>
          <w:p w14:paraId="1B7E3DEB" w14:textId="7AAF9AF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926" w:type="dxa"/>
            <w:noWrap/>
            <w:vAlign w:val="center"/>
          </w:tcPr>
          <w:p w14:paraId="551A296D" w14:textId="5F2211E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1019" w:type="dxa"/>
            <w:noWrap/>
            <w:vAlign w:val="center"/>
          </w:tcPr>
          <w:p w14:paraId="67B41842" w14:textId="2497183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987" w:type="dxa"/>
            <w:noWrap/>
            <w:vAlign w:val="center"/>
          </w:tcPr>
          <w:p w14:paraId="031377C5" w14:textId="3F2704A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749</w:t>
            </w:r>
          </w:p>
        </w:tc>
      </w:tr>
      <w:tr w:rsidR="00FE074D" w:rsidRPr="004C38E3" w14:paraId="60D5D400" w14:textId="77777777" w:rsidTr="00BD339C">
        <w:trPr>
          <w:trHeight w:val="272"/>
          <w:jc w:val="center"/>
        </w:trPr>
        <w:tc>
          <w:tcPr>
            <w:tcW w:w="3602" w:type="dxa"/>
            <w:noWrap/>
            <w:vAlign w:val="bottom"/>
            <w:hideMark/>
          </w:tcPr>
          <w:p w14:paraId="4D2D1C21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Gaz domestique (6Kg)</w:t>
            </w:r>
          </w:p>
        </w:tc>
        <w:tc>
          <w:tcPr>
            <w:tcW w:w="1009" w:type="dxa"/>
            <w:noWrap/>
            <w:vAlign w:val="center"/>
          </w:tcPr>
          <w:p w14:paraId="569D0CF5" w14:textId="07C72C7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4 633</w:t>
            </w:r>
          </w:p>
        </w:tc>
        <w:tc>
          <w:tcPr>
            <w:tcW w:w="1009" w:type="dxa"/>
            <w:noWrap/>
            <w:vAlign w:val="center"/>
          </w:tcPr>
          <w:p w14:paraId="6206ED37" w14:textId="6BBC562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4 700</w:t>
            </w:r>
          </w:p>
        </w:tc>
        <w:tc>
          <w:tcPr>
            <w:tcW w:w="1030" w:type="dxa"/>
            <w:noWrap/>
            <w:vAlign w:val="center"/>
          </w:tcPr>
          <w:p w14:paraId="3EC74B7F" w14:textId="7381882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4 667</w:t>
            </w:r>
          </w:p>
        </w:tc>
        <w:tc>
          <w:tcPr>
            <w:tcW w:w="1009" w:type="dxa"/>
            <w:noWrap/>
            <w:vAlign w:val="center"/>
          </w:tcPr>
          <w:p w14:paraId="7EA80BEB" w14:textId="31D3028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4 500</w:t>
            </w:r>
          </w:p>
        </w:tc>
        <w:tc>
          <w:tcPr>
            <w:tcW w:w="926" w:type="dxa"/>
            <w:noWrap/>
            <w:vAlign w:val="center"/>
          </w:tcPr>
          <w:p w14:paraId="0FDE2CD6" w14:textId="2692FC5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4 667</w:t>
            </w:r>
          </w:p>
        </w:tc>
        <w:tc>
          <w:tcPr>
            <w:tcW w:w="1019" w:type="dxa"/>
            <w:noWrap/>
            <w:vAlign w:val="center"/>
          </w:tcPr>
          <w:p w14:paraId="596AC7F6" w14:textId="36D1ECE3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4 633</w:t>
            </w:r>
          </w:p>
        </w:tc>
        <w:tc>
          <w:tcPr>
            <w:tcW w:w="987" w:type="dxa"/>
            <w:noWrap/>
            <w:vAlign w:val="center"/>
          </w:tcPr>
          <w:p w14:paraId="70860760" w14:textId="090200F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4 633</w:t>
            </w:r>
          </w:p>
        </w:tc>
      </w:tr>
      <w:tr w:rsidR="00FE074D" w:rsidRPr="004C38E3" w14:paraId="65B1CF59" w14:textId="77777777" w:rsidTr="00BD339C">
        <w:trPr>
          <w:trHeight w:val="159"/>
          <w:jc w:val="center"/>
        </w:trPr>
        <w:tc>
          <w:tcPr>
            <w:tcW w:w="3602" w:type="dxa"/>
            <w:noWrap/>
            <w:vAlign w:val="bottom"/>
            <w:hideMark/>
          </w:tcPr>
          <w:p w14:paraId="0632F406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Gaz domestique (12,5 KG)</w:t>
            </w:r>
          </w:p>
        </w:tc>
        <w:tc>
          <w:tcPr>
            <w:tcW w:w="1009" w:type="dxa"/>
            <w:noWrap/>
            <w:vAlign w:val="center"/>
          </w:tcPr>
          <w:p w14:paraId="6BC82C7F" w14:textId="4B94DAD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10 833</w:t>
            </w:r>
          </w:p>
        </w:tc>
        <w:tc>
          <w:tcPr>
            <w:tcW w:w="1009" w:type="dxa"/>
            <w:noWrap/>
            <w:vAlign w:val="center"/>
          </w:tcPr>
          <w:p w14:paraId="795FE551" w14:textId="1852F493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10 667</w:t>
            </w:r>
          </w:p>
        </w:tc>
        <w:tc>
          <w:tcPr>
            <w:tcW w:w="1030" w:type="dxa"/>
            <w:noWrap/>
            <w:vAlign w:val="center"/>
          </w:tcPr>
          <w:p w14:paraId="6EED44E4" w14:textId="03685B7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11 333</w:t>
            </w:r>
          </w:p>
        </w:tc>
        <w:tc>
          <w:tcPr>
            <w:tcW w:w="1009" w:type="dxa"/>
            <w:noWrap/>
            <w:vAlign w:val="center"/>
          </w:tcPr>
          <w:p w14:paraId="1F78D165" w14:textId="4B1B1D3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926" w:type="dxa"/>
            <w:noWrap/>
            <w:vAlign w:val="center"/>
          </w:tcPr>
          <w:p w14:paraId="7905DF30" w14:textId="3B8C46E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10 667</w:t>
            </w:r>
          </w:p>
        </w:tc>
        <w:tc>
          <w:tcPr>
            <w:tcW w:w="1019" w:type="dxa"/>
            <w:noWrap/>
            <w:vAlign w:val="center"/>
          </w:tcPr>
          <w:p w14:paraId="715029EC" w14:textId="0A6E6B0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987" w:type="dxa"/>
            <w:noWrap/>
            <w:vAlign w:val="center"/>
          </w:tcPr>
          <w:p w14:paraId="2B653BBF" w14:textId="004F41C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10 583</w:t>
            </w:r>
          </w:p>
        </w:tc>
      </w:tr>
      <w:tr w:rsidR="00FE074D" w:rsidRPr="004C38E3" w14:paraId="01E4BB52" w14:textId="77777777" w:rsidTr="00BD339C">
        <w:trPr>
          <w:trHeight w:val="221"/>
          <w:jc w:val="center"/>
        </w:trPr>
        <w:tc>
          <w:tcPr>
            <w:tcW w:w="3602" w:type="dxa"/>
            <w:noWrap/>
            <w:vAlign w:val="bottom"/>
            <w:hideMark/>
          </w:tcPr>
          <w:p w14:paraId="716C75AD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Chinchard congelé (</w:t>
            </w:r>
            <w:proofErr w:type="spellStart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Silvi</w:t>
            </w:r>
            <w:proofErr w:type="spellEnd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) (1 KG)</w:t>
            </w:r>
          </w:p>
        </w:tc>
        <w:tc>
          <w:tcPr>
            <w:tcW w:w="1009" w:type="dxa"/>
            <w:noWrap/>
            <w:vAlign w:val="center"/>
          </w:tcPr>
          <w:p w14:paraId="68EB60B6" w14:textId="6A7197BB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1 600</w:t>
            </w:r>
          </w:p>
        </w:tc>
        <w:tc>
          <w:tcPr>
            <w:tcW w:w="1009" w:type="dxa"/>
            <w:noWrap/>
            <w:vAlign w:val="center"/>
          </w:tcPr>
          <w:p w14:paraId="28EA117E" w14:textId="2391468D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1 600</w:t>
            </w:r>
          </w:p>
        </w:tc>
        <w:tc>
          <w:tcPr>
            <w:tcW w:w="1030" w:type="dxa"/>
            <w:noWrap/>
            <w:vAlign w:val="center"/>
          </w:tcPr>
          <w:p w14:paraId="36ADCD6A" w14:textId="66597FA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1 400</w:t>
            </w:r>
          </w:p>
        </w:tc>
        <w:tc>
          <w:tcPr>
            <w:tcW w:w="1009" w:type="dxa"/>
            <w:noWrap/>
            <w:vAlign w:val="center"/>
          </w:tcPr>
          <w:p w14:paraId="44AE2FA7" w14:textId="53DA91C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926" w:type="dxa"/>
            <w:noWrap/>
            <w:vAlign w:val="center"/>
          </w:tcPr>
          <w:p w14:paraId="6966F2D5" w14:textId="1879E24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1 600</w:t>
            </w:r>
          </w:p>
        </w:tc>
        <w:tc>
          <w:tcPr>
            <w:tcW w:w="1019" w:type="dxa"/>
            <w:noWrap/>
            <w:vAlign w:val="center"/>
          </w:tcPr>
          <w:p w14:paraId="2D7EB510" w14:textId="2EF917A3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1 567</w:t>
            </w:r>
          </w:p>
        </w:tc>
        <w:tc>
          <w:tcPr>
            <w:tcW w:w="987" w:type="dxa"/>
            <w:noWrap/>
            <w:vAlign w:val="center"/>
          </w:tcPr>
          <w:p w14:paraId="70F4FEED" w14:textId="7166DC9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1 544</w:t>
            </w:r>
          </w:p>
        </w:tc>
      </w:tr>
      <w:tr w:rsidR="00FE074D" w:rsidRPr="004C38E3" w14:paraId="31896A69" w14:textId="77777777" w:rsidTr="00BD339C">
        <w:trPr>
          <w:trHeight w:val="272"/>
          <w:jc w:val="center"/>
        </w:trPr>
        <w:tc>
          <w:tcPr>
            <w:tcW w:w="3602" w:type="dxa"/>
            <w:noWrap/>
            <w:vAlign w:val="bottom"/>
            <w:hideMark/>
          </w:tcPr>
          <w:p w14:paraId="3EF2D796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Viande de bœuf sans os (1 KG)</w:t>
            </w:r>
          </w:p>
        </w:tc>
        <w:tc>
          <w:tcPr>
            <w:tcW w:w="1009" w:type="dxa"/>
            <w:noWrap/>
            <w:vAlign w:val="center"/>
          </w:tcPr>
          <w:p w14:paraId="05456213" w14:textId="775912A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4 000</w:t>
            </w:r>
          </w:p>
        </w:tc>
        <w:tc>
          <w:tcPr>
            <w:tcW w:w="1009" w:type="dxa"/>
            <w:noWrap/>
            <w:vAlign w:val="center"/>
          </w:tcPr>
          <w:p w14:paraId="51D02F72" w14:textId="75BEBB3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3 000</w:t>
            </w:r>
          </w:p>
        </w:tc>
        <w:tc>
          <w:tcPr>
            <w:tcW w:w="1030" w:type="dxa"/>
            <w:noWrap/>
            <w:vAlign w:val="center"/>
          </w:tcPr>
          <w:p w14:paraId="3AB8F943" w14:textId="64642CA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3 000</w:t>
            </w:r>
          </w:p>
        </w:tc>
        <w:tc>
          <w:tcPr>
            <w:tcW w:w="1009" w:type="dxa"/>
            <w:noWrap/>
            <w:vAlign w:val="center"/>
          </w:tcPr>
          <w:p w14:paraId="653F58CD" w14:textId="218199F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926" w:type="dxa"/>
            <w:noWrap/>
            <w:vAlign w:val="center"/>
          </w:tcPr>
          <w:p w14:paraId="4A3EAC07" w14:textId="1FE53B4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3 000</w:t>
            </w:r>
          </w:p>
        </w:tc>
        <w:tc>
          <w:tcPr>
            <w:tcW w:w="1019" w:type="dxa"/>
            <w:noWrap/>
            <w:vAlign w:val="center"/>
          </w:tcPr>
          <w:p w14:paraId="615A7689" w14:textId="3F18AE3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987" w:type="dxa"/>
            <w:noWrap/>
            <w:vAlign w:val="center"/>
          </w:tcPr>
          <w:p w14:paraId="6682587C" w14:textId="516E26C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3 167</w:t>
            </w:r>
          </w:p>
        </w:tc>
      </w:tr>
      <w:tr w:rsidR="00FE074D" w:rsidRPr="004C38E3" w14:paraId="29A7E3DD" w14:textId="77777777" w:rsidTr="00BD339C">
        <w:trPr>
          <w:trHeight w:val="145"/>
          <w:jc w:val="center"/>
        </w:trPr>
        <w:tc>
          <w:tcPr>
            <w:tcW w:w="3602" w:type="dxa"/>
            <w:noWrap/>
            <w:vAlign w:val="bottom"/>
            <w:hideMark/>
          </w:tcPr>
          <w:p w14:paraId="7FC3FE0E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Viande de mouton (1 KG)</w:t>
            </w:r>
          </w:p>
        </w:tc>
        <w:tc>
          <w:tcPr>
            <w:tcW w:w="1009" w:type="dxa"/>
            <w:noWrap/>
            <w:vAlign w:val="center"/>
          </w:tcPr>
          <w:p w14:paraId="1CF65CF8" w14:textId="730A5B4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4 000</w:t>
            </w:r>
          </w:p>
        </w:tc>
        <w:tc>
          <w:tcPr>
            <w:tcW w:w="1009" w:type="dxa"/>
            <w:noWrap/>
            <w:vAlign w:val="center"/>
          </w:tcPr>
          <w:p w14:paraId="32594F91" w14:textId="5BB4860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3 000</w:t>
            </w:r>
          </w:p>
        </w:tc>
        <w:tc>
          <w:tcPr>
            <w:tcW w:w="1030" w:type="dxa"/>
            <w:noWrap/>
            <w:vAlign w:val="center"/>
          </w:tcPr>
          <w:p w14:paraId="274E2D5E" w14:textId="2518C643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009" w:type="dxa"/>
            <w:noWrap/>
            <w:vAlign w:val="center"/>
          </w:tcPr>
          <w:p w14:paraId="7D2F31C2" w14:textId="7A9F1A3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3 000</w:t>
            </w:r>
          </w:p>
        </w:tc>
        <w:tc>
          <w:tcPr>
            <w:tcW w:w="926" w:type="dxa"/>
            <w:noWrap/>
            <w:vAlign w:val="center"/>
          </w:tcPr>
          <w:p w14:paraId="1694CBAD" w14:textId="67129E0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019" w:type="dxa"/>
            <w:noWrap/>
            <w:vAlign w:val="center"/>
          </w:tcPr>
          <w:p w14:paraId="65566A69" w14:textId="0310763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987" w:type="dxa"/>
            <w:noWrap/>
            <w:vAlign w:val="center"/>
          </w:tcPr>
          <w:p w14:paraId="3F3D31AF" w14:textId="0C415BE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3 417</w:t>
            </w:r>
          </w:p>
        </w:tc>
      </w:tr>
      <w:tr w:rsidR="00FE074D" w:rsidRPr="004C38E3" w14:paraId="31E2964E" w14:textId="77777777" w:rsidTr="00BD339C">
        <w:trPr>
          <w:trHeight w:val="181"/>
          <w:jc w:val="center"/>
        </w:trPr>
        <w:tc>
          <w:tcPr>
            <w:tcW w:w="3602" w:type="dxa"/>
            <w:noWrap/>
            <w:vAlign w:val="bottom"/>
            <w:hideMark/>
          </w:tcPr>
          <w:p w14:paraId="28DD4E3B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Riz importé ''GINO'' (5 KG)</w:t>
            </w:r>
          </w:p>
        </w:tc>
        <w:tc>
          <w:tcPr>
            <w:tcW w:w="1009" w:type="dxa"/>
            <w:noWrap/>
            <w:vAlign w:val="center"/>
          </w:tcPr>
          <w:p w14:paraId="4D0F0912" w14:textId="742BBE8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6 333</w:t>
            </w:r>
          </w:p>
        </w:tc>
        <w:tc>
          <w:tcPr>
            <w:tcW w:w="1009" w:type="dxa"/>
            <w:noWrap/>
            <w:vAlign w:val="center"/>
          </w:tcPr>
          <w:p w14:paraId="54DBD6FF" w14:textId="03754AA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5 500</w:t>
            </w:r>
          </w:p>
        </w:tc>
        <w:tc>
          <w:tcPr>
            <w:tcW w:w="1030" w:type="dxa"/>
            <w:noWrap/>
            <w:vAlign w:val="center"/>
          </w:tcPr>
          <w:p w14:paraId="10D3DE37" w14:textId="3225A630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5 933</w:t>
            </w:r>
          </w:p>
        </w:tc>
        <w:tc>
          <w:tcPr>
            <w:tcW w:w="1009" w:type="dxa"/>
            <w:noWrap/>
            <w:vAlign w:val="center"/>
          </w:tcPr>
          <w:p w14:paraId="2B0094D6" w14:textId="6EB77AA1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6 000</w:t>
            </w:r>
          </w:p>
        </w:tc>
        <w:tc>
          <w:tcPr>
            <w:tcW w:w="926" w:type="dxa"/>
            <w:noWrap/>
            <w:vAlign w:val="center"/>
          </w:tcPr>
          <w:p w14:paraId="505A99B4" w14:textId="602948A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6 000</w:t>
            </w:r>
          </w:p>
        </w:tc>
        <w:tc>
          <w:tcPr>
            <w:tcW w:w="1019" w:type="dxa"/>
            <w:noWrap/>
            <w:vAlign w:val="center"/>
          </w:tcPr>
          <w:p w14:paraId="3EC75E90" w14:textId="3913146E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6 233</w:t>
            </w:r>
          </w:p>
        </w:tc>
        <w:tc>
          <w:tcPr>
            <w:tcW w:w="987" w:type="dxa"/>
            <w:noWrap/>
            <w:vAlign w:val="center"/>
          </w:tcPr>
          <w:p w14:paraId="0183A1CB" w14:textId="21A5F9D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6 000</w:t>
            </w:r>
          </w:p>
        </w:tc>
      </w:tr>
      <w:tr w:rsidR="00FE074D" w:rsidRPr="004C38E3" w14:paraId="1C412A92" w14:textId="77777777" w:rsidTr="00BD339C">
        <w:trPr>
          <w:trHeight w:val="203"/>
          <w:jc w:val="center"/>
        </w:trPr>
        <w:tc>
          <w:tcPr>
            <w:tcW w:w="3602" w:type="dxa"/>
            <w:noWrap/>
            <w:vAlign w:val="bottom"/>
            <w:hideMark/>
          </w:tcPr>
          <w:p w14:paraId="5CACF298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Lait concentré ''JAGO'' (1 KG)</w:t>
            </w:r>
          </w:p>
        </w:tc>
        <w:tc>
          <w:tcPr>
            <w:tcW w:w="1009" w:type="dxa"/>
            <w:noWrap/>
            <w:vAlign w:val="center"/>
          </w:tcPr>
          <w:p w14:paraId="71E3A8C4" w14:textId="69973CE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1009" w:type="dxa"/>
            <w:noWrap/>
            <w:vAlign w:val="center"/>
          </w:tcPr>
          <w:p w14:paraId="45CE4CCE" w14:textId="705D7AD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1 400</w:t>
            </w:r>
          </w:p>
        </w:tc>
        <w:tc>
          <w:tcPr>
            <w:tcW w:w="1030" w:type="dxa"/>
            <w:noWrap/>
            <w:vAlign w:val="center"/>
          </w:tcPr>
          <w:p w14:paraId="1665605E" w14:textId="5701105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1 400</w:t>
            </w:r>
          </w:p>
        </w:tc>
        <w:tc>
          <w:tcPr>
            <w:tcW w:w="1009" w:type="dxa"/>
            <w:noWrap/>
            <w:vAlign w:val="center"/>
          </w:tcPr>
          <w:p w14:paraId="4A2EAE58" w14:textId="5EA19210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1 400</w:t>
            </w:r>
          </w:p>
        </w:tc>
        <w:tc>
          <w:tcPr>
            <w:tcW w:w="926" w:type="dxa"/>
            <w:noWrap/>
            <w:vAlign w:val="center"/>
          </w:tcPr>
          <w:p w14:paraId="7BE348A5" w14:textId="36843F4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1019" w:type="dxa"/>
            <w:noWrap/>
            <w:vAlign w:val="center"/>
          </w:tcPr>
          <w:p w14:paraId="5966EA9C" w14:textId="640950B0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1 400</w:t>
            </w:r>
          </w:p>
        </w:tc>
        <w:tc>
          <w:tcPr>
            <w:tcW w:w="987" w:type="dxa"/>
            <w:noWrap/>
            <w:vAlign w:val="center"/>
          </w:tcPr>
          <w:p w14:paraId="5C43487F" w14:textId="6B702D3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1 433</w:t>
            </w:r>
          </w:p>
        </w:tc>
      </w:tr>
      <w:tr w:rsidR="00FE074D" w:rsidRPr="004C38E3" w14:paraId="1987168D" w14:textId="77777777" w:rsidTr="00BD339C">
        <w:trPr>
          <w:trHeight w:val="236"/>
          <w:jc w:val="center"/>
        </w:trPr>
        <w:tc>
          <w:tcPr>
            <w:tcW w:w="3602" w:type="dxa"/>
            <w:noWrap/>
            <w:vAlign w:val="bottom"/>
            <w:hideMark/>
          </w:tcPr>
          <w:p w14:paraId="0B0AF53D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Lait concentré ''</w:t>
            </w:r>
            <w:proofErr w:type="spellStart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Cèbon</w:t>
            </w:r>
            <w:proofErr w:type="spellEnd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'' (1 KG)</w:t>
            </w:r>
          </w:p>
        </w:tc>
        <w:tc>
          <w:tcPr>
            <w:tcW w:w="1009" w:type="dxa"/>
            <w:noWrap/>
            <w:vAlign w:val="center"/>
          </w:tcPr>
          <w:p w14:paraId="3E6EE29A" w14:textId="549CE23D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1 300</w:t>
            </w:r>
          </w:p>
        </w:tc>
        <w:tc>
          <w:tcPr>
            <w:tcW w:w="1009" w:type="dxa"/>
            <w:noWrap/>
            <w:vAlign w:val="center"/>
          </w:tcPr>
          <w:p w14:paraId="3EF805B0" w14:textId="18188EE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030" w:type="dxa"/>
            <w:noWrap/>
            <w:vAlign w:val="center"/>
          </w:tcPr>
          <w:p w14:paraId="4BFEFF50" w14:textId="03C28D94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009" w:type="dxa"/>
            <w:noWrap/>
            <w:vAlign w:val="center"/>
          </w:tcPr>
          <w:p w14:paraId="109579C1" w14:textId="6AE2522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926" w:type="dxa"/>
            <w:noWrap/>
            <w:vAlign w:val="center"/>
          </w:tcPr>
          <w:p w14:paraId="516CA4D9" w14:textId="4D7BF632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019" w:type="dxa"/>
            <w:noWrap/>
            <w:vAlign w:val="center"/>
          </w:tcPr>
          <w:p w14:paraId="4FFCFA77" w14:textId="5CE0259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987" w:type="dxa"/>
            <w:noWrap/>
            <w:vAlign w:val="center"/>
          </w:tcPr>
          <w:p w14:paraId="372174B5" w14:textId="5C305B5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1 217</w:t>
            </w:r>
          </w:p>
        </w:tc>
      </w:tr>
      <w:tr w:rsidR="00FE074D" w:rsidRPr="004C38E3" w14:paraId="7E91B35B" w14:textId="77777777" w:rsidTr="00BD339C">
        <w:trPr>
          <w:trHeight w:val="124"/>
          <w:jc w:val="center"/>
        </w:trPr>
        <w:tc>
          <w:tcPr>
            <w:tcW w:w="3602" w:type="dxa"/>
            <w:noWrap/>
            <w:vAlign w:val="bottom"/>
            <w:hideMark/>
          </w:tcPr>
          <w:p w14:paraId="6E78EE0B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Farine de blé (1 KG)</w:t>
            </w:r>
          </w:p>
        </w:tc>
        <w:tc>
          <w:tcPr>
            <w:tcW w:w="1009" w:type="dxa"/>
            <w:noWrap/>
            <w:vAlign w:val="center"/>
          </w:tcPr>
          <w:p w14:paraId="30511F7F" w14:textId="7336610C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9" w:type="dxa"/>
            <w:noWrap/>
            <w:vAlign w:val="center"/>
          </w:tcPr>
          <w:p w14:paraId="33321C96" w14:textId="189033B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030" w:type="dxa"/>
            <w:noWrap/>
            <w:vAlign w:val="center"/>
          </w:tcPr>
          <w:p w14:paraId="247F6AFB" w14:textId="497D3B8A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009" w:type="dxa"/>
            <w:noWrap/>
            <w:vAlign w:val="center"/>
          </w:tcPr>
          <w:p w14:paraId="4737D369" w14:textId="20771BA9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926" w:type="dxa"/>
            <w:noWrap/>
            <w:vAlign w:val="center"/>
          </w:tcPr>
          <w:p w14:paraId="43B62DC6" w14:textId="3254EFA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19" w:type="dxa"/>
            <w:noWrap/>
            <w:vAlign w:val="center"/>
          </w:tcPr>
          <w:p w14:paraId="3F06DB79" w14:textId="1450292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87" w:type="dxa"/>
            <w:noWrap/>
            <w:vAlign w:val="center"/>
          </w:tcPr>
          <w:p w14:paraId="051E82EF" w14:textId="5DF4C325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514</w:t>
            </w:r>
          </w:p>
        </w:tc>
      </w:tr>
      <w:tr w:rsidR="00FE074D" w:rsidRPr="004C38E3" w14:paraId="1D001A9B" w14:textId="77777777" w:rsidTr="00BD339C">
        <w:trPr>
          <w:trHeight w:val="173"/>
          <w:jc w:val="center"/>
        </w:trPr>
        <w:tc>
          <w:tcPr>
            <w:tcW w:w="3602" w:type="dxa"/>
            <w:noWrap/>
            <w:vAlign w:val="bottom"/>
            <w:hideMark/>
          </w:tcPr>
          <w:p w14:paraId="369AB487" w14:textId="77777777" w:rsidR="00FE074D" w:rsidRPr="004C38E3" w:rsidRDefault="00FE074D" w:rsidP="00FE074D">
            <w:pPr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Spaghetti ''</w:t>
            </w:r>
            <w:proofErr w:type="spellStart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Bonita</w:t>
            </w:r>
            <w:proofErr w:type="spellEnd"/>
            <w:r w:rsidRPr="004C38E3"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  <w:t>'' (500 G)</w:t>
            </w:r>
          </w:p>
        </w:tc>
        <w:tc>
          <w:tcPr>
            <w:tcW w:w="1009" w:type="dxa"/>
            <w:noWrap/>
            <w:vAlign w:val="center"/>
          </w:tcPr>
          <w:p w14:paraId="680C6C4B" w14:textId="252A0253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9" w:type="dxa"/>
            <w:noWrap/>
            <w:vAlign w:val="center"/>
          </w:tcPr>
          <w:p w14:paraId="3FA35D80" w14:textId="62BC83CF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030" w:type="dxa"/>
            <w:noWrap/>
            <w:vAlign w:val="center"/>
          </w:tcPr>
          <w:p w14:paraId="7946D2AF" w14:textId="6CE36E87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9" w:type="dxa"/>
            <w:noWrap/>
            <w:vAlign w:val="center"/>
          </w:tcPr>
          <w:p w14:paraId="2D0D85F3" w14:textId="59EC3B1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926" w:type="dxa"/>
            <w:noWrap/>
            <w:vAlign w:val="center"/>
          </w:tcPr>
          <w:p w14:paraId="7AD89736" w14:textId="5E186F7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019" w:type="dxa"/>
            <w:noWrap/>
            <w:vAlign w:val="center"/>
          </w:tcPr>
          <w:p w14:paraId="622DEDF3" w14:textId="3BBF2756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987" w:type="dxa"/>
            <w:noWrap/>
            <w:vAlign w:val="center"/>
          </w:tcPr>
          <w:p w14:paraId="170E5C85" w14:textId="6832B578" w:rsidR="00FE074D" w:rsidRPr="00FE074D" w:rsidRDefault="00FE074D" w:rsidP="00FE074D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463</w:t>
            </w:r>
          </w:p>
        </w:tc>
      </w:tr>
    </w:tbl>
    <w:p w14:paraId="0B23F7E2" w14:textId="7F41DC10" w:rsidR="00BD339C" w:rsidRPr="00D5645D" w:rsidRDefault="00BD339C" w:rsidP="00BD339C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/DCNSE-DDD,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1BAA558C" w14:textId="759BE730" w:rsidR="00703FF1" w:rsidRPr="00703FF1" w:rsidRDefault="00703FF1" w:rsidP="00703FF1">
      <w:pPr>
        <w:pStyle w:val="Titre5"/>
        <w:spacing w:before="120"/>
        <w:rPr>
          <w:rFonts w:ascii="Bookman Old Style" w:hAnsi="Bookman Old Style"/>
          <w:b/>
          <w:color w:val="00B0F0"/>
          <w:sz w:val="20"/>
          <w:szCs w:val="20"/>
        </w:rPr>
      </w:pPr>
      <w:r w:rsidRPr="00703FF1">
        <w:rPr>
          <w:rFonts w:ascii="Bookman Old Style" w:hAnsi="Bookman Old Style"/>
          <w:b/>
          <w:color w:val="00B0F0"/>
          <w:sz w:val="20"/>
          <w:szCs w:val="20"/>
        </w:rPr>
        <w:t xml:space="preserve">Tableau </w:t>
      </w:r>
      <w:r w:rsidR="00BF0959">
        <w:rPr>
          <w:rFonts w:ascii="Bookman Old Style" w:hAnsi="Bookman Old Style"/>
          <w:b/>
          <w:color w:val="00B0F0"/>
          <w:sz w:val="20"/>
          <w:szCs w:val="20"/>
        </w:rPr>
        <w:t>7</w:t>
      </w:r>
      <w:r w:rsidRPr="00703FF1">
        <w:rPr>
          <w:rFonts w:ascii="Bookman Old Style" w:hAnsi="Bookman Old Style"/>
          <w:b/>
          <w:color w:val="00B0F0"/>
          <w:sz w:val="20"/>
          <w:szCs w:val="20"/>
        </w:rPr>
        <w:t xml:space="preserve"> : Evolution de l’IHPC suivant les groupes de consommation</w:t>
      </w: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3191"/>
        <w:gridCol w:w="752"/>
        <w:gridCol w:w="1026"/>
        <w:gridCol w:w="834"/>
        <w:gridCol w:w="872"/>
        <w:gridCol w:w="857"/>
        <w:gridCol w:w="832"/>
        <w:gridCol w:w="708"/>
        <w:gridCol w:w="709"/>
        <w:gridCol w:w="851"/>
      </w:tblGrid>
      <w:tr w:rsidR="00703FF1" w:rsidRPr="008653A7" w14:paraId="365A7874" w14:textId="77777777" w:rsidTr="00BD4ACB">
        <w:trPr>
          <w:trHeight w:val="242"/>
          <w:tblHeader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0921B" w14:textId="77777777" w:rsidR="00703FF1" w:rsidRPr="008653A7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20321" w14:textId="77777777" w:rsidR="00703FF1" w:rsidRPr="008653A7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 </w:t>
            </w:r>
          </w:p>
        </w:tc>
        <w:tc>
          <w:tcPr>
            <w:tcW w:w="44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EE36D" w14:textId="77777777" w:rsidR="00703FF1" w:rsidRPr="008653A7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du mois de 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7AFA8" w14:textId="77777777" w:rsidR="00703FF1" w:rsidRPr="008653A7" w:rsidRDefault="00703FF1" w:rsidP="00630A7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Variation en % depuis :</w:t>
            </w:r>
          </w:p>
        </w:tc>
      </w:tr>
      <w:tr w:rsidR="00FE074D" w:rsidRPr="008653A7" w14:paraId="1E5761BE" w14:textId="77777777" w:rsidTr="00BD4ACB">
        <w:trPr>
          <w:trHeight w:val="242"/>
          <w:tblHeader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CB5D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04584BA" w14:textId="77777777" w:rsidR="00FE074D" w:rsidRPr="008653A7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Poids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1BA86" w14:textId="7E321712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juil-25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D7055" w14:textId="7CA68EA1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avr-26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B5BEC" w14:textId="431C0952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mai-26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24E11" w14:textId="477FECEA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juin-26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CA9BA25" w14:textId="3E7CA158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juil-26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6DA5D" w14:textId="025B28A0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 xml:space="preserve">1 </w:t>
            </w:r>
            <w:proofErr w:type="spellStart"/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D03C8BF" w14:textId="67D77FC3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 xml:space="preserve">3 </w:t>
            </w:r>
            <w:proofErr w:type="spellStart"/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539329C" w14:textId="1F35AAA7" w:rsidR="00FE074D" w:rsidRPr="00FE074D" w:rsidRDefault="00FE074D" w:rsidP="00FE074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 xml:space="preserve">12 </w:t>
            </w:r>
            <w:proofErr w:type="spellStart"/>
            <w:r w:rsidRPr="00FE074D">
              <w:rPr>
                <w:rFonts w:ascii="Bookman Old Style" w:hAnsi="Bookman Old Style"/>
                <w:b/>
                <w:bCs/>
                <w:sz w:val="14"/>
                <w:szCs w:val="14"/>
              </w:rPr>
              <w:t>mois</w:t>
            </w:r>
            <w:proofErr w:type="spellEnd"/>
          </w:p>
        </w:tc>
      </w:tr>
      <w:tr w:rsidR="00FE074D" w:rsidRPr="008653A7" w14:paraId="14A632C0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94D6C0D" w14:textId="77777777" w:rsidR="00FE074D" w:rsidRPr="008653A7" w:rsidRDefault="00FE074D" w:rsidP="00FE074D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INDICE GLOBAL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A36E0C6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3659F2A8" w14:textId="0B90B4DE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102,9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33BEF1FF" w14:textId="067A223F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102,4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3F568ABE" w14:textId="57E1A576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76158352" w14:textId="2EE6AC60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102,7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325BDB00" w14:textId="72A69ACE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08ED4C5F" w14:textId="66C487F3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29782ED" w14:textId="4DBA3B8D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59866A3B" w14:textId="0D53A3C3" w:rsidR="00FE074D" w:rsidRPr="00FE074D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b/>
                <w:bCs/>
                <w:sz w:val="16"/>
                <w:szCs w:val="16"/>
              </w:rPr>
              <w:t>0,0</w:t>
            </w:r>
          </w:p>
        </w:tc>
      </w:tr>
      <w:tr w:rsidR="00FE074D" w:rsidRPr="008653A7" w14:paraId="6EB7153F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5B702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Produits alimentaires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B7A9799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3269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BA8D" w14:textId="050D2FB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7143" w14:textId="3CE56E8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0077" w14:textId="0230D19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A900" w14:textId="0E38283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F741B0" w14:textId="7D90C63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FCADD" w14:textId="41FA2A6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5365687" w14:textId="1ABD6E4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0A25582" w14:textId="6786A5C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-2,9</w:t>
            </w:r>
          </w:p>
        </w:tc>
      </w:tr>
      <w:tr w:rsidR="00FE074D" w:rsidRPr="008653A7" w14:paraId="04D08868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6F47F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Boissons non alcoolisées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5CE6CA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78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0534" w14:textId="79AB6EB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116,1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8C9E" w14:textId="2A9B0A0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118,1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5321" w14:textId="500F7A1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114,5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FE8A2" w14:textId="014E305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110,5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F5C9246" w14:textId="503DCA7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47859" w14:textId="096EC5F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269BDE9" w14:textId="799D8D5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DA74360" w14:textId="68444DC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-9,0</w:t>
            </w:r>
          </w:p>
        </w:tc>
      </w:tr>
      <w:tr w:rsidR="00FE074D" w:rsidRPr="008653A7" w14:paraId="73C77227" w14:textId="77777777" w:rsidTr="00BD4ACB">
        <w:trPr>
          <w:trHeight w:val="283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DAFAF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de transformation d'aliments et de boissons non alcoolisées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B19A55D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C3FF" w14:textId="0BFB81E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95,7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ADA3" w14:textId="38746A8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98,6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E8D6" w14:textId="2C71F37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E2111" w14:textId="313C6A4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377569" w14:textId="3DB7D11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0126A" w14:textId="6751E15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27EF3B1C" w14:textId="1FB1543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FBB6968" w14:textId="21CE638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6,6</w:t>
            </w:r>
          </w:p>
        </w:tc>
      </w:tr>
      <w:tr w:rsidR="00FE074D" w:rsidRPr="008653A7" w14:paraId="48F5D78E" w14:textId="77777777" w:rsidTr="00BD4ACB">
        <w:trPr>
          <w:trHeight w:val="8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324EC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Boissons alcoolisées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D5C5B28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75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1FD2E" w14:textId="7EA4F78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73B3" w14:textId="06DA7AE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57763" w14:textId="51E93D9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F73E" w14:textId="27C7EFE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DE6DD1D" w14:textId="3F0FD2E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D8856" w14:textId="671D7A6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E242D2D" w14:textId="0578DEF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CE5DA55" w14:textId="5E0D64B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5,0</w:t>
            </w:r>
          </w:p>
        </w:tc>
      </w:tr>
      <w:tr w:rsidR="00FE074D" w:rsidRPr="008653A7" w14:paraId="0F42FEAE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B32FD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Tabac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7BFC391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593B" w14:textId="711C105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2182E" w14:textId="26B5A93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7E32" w14:textId="14CA08C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03C7" w14:textId="4320FCD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93,5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C41CB4D" w14:textId="25515B3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112ED" w14:textId="6EBDD30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6DFF2A7" w14:textId="1382A91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86CC15E" w14:textId="6351E84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-0,1</w:t>
            </w:r>
          </w:p>
        </w:tc>
      </w:tr>
      <w:tr w:rsidR="00FE074D" w:rsidRPr="008653A7" w14:paraId="5253993A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11049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Stupéfiants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D4A876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4DD1" w14:textId="0AE9D03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85,1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04C4" w14:textId="5CB29A5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DC19" w14:textId="446668E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7F87" w14:textId="7AA4588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E432CB8" w14:textId="01D09A0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75E0C" w14:textId="6736B96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57FA59C" w14:textId="2DEDCCC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D0134CF" w14:textId="437FD50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24,4</w:t>
            </w:r>
          </w:p>
        </w:tc>
      </w:tr>
      <w:tr w:rsidR="00FE074D" w:rsidRPr="008653A7" w14:paraId="65CD0BC5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A3077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Vêtements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99242BD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494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09B9" w14:textId="4CEDA99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FFD5" w14:textId="522926D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F7182" w14:textId="7FA00DA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6E0E" w14:textId="2FB24DE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A04E327" w14:textId="1D65D8D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B47BB" w14:textId="072042E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624B8E5F" w14:textId="3BD5B33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07A1D09F" w14:textId="07716BD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2,2</w:t>
            </w:r>
          </w:p>
        </w:tc>
      </w:tr>
      <w:tr w:rsidR="00FE074D" w:rsidRPr="008653A7" w14:paraId="13630CA1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9849F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Chaussures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D718B7F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68C5" w14:textId="10EC2A9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106,2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1B0C" w14:textId="1CED665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47CB" w14:textId="5983FDC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0592" w14:textId="70456F3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5108F2E" w14:textId="01353AF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182B8" w14:textId="4DFC8D7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D10B0B9" w14:textId="7C5E05A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45887EB" w14:textId="0970CFA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1,5</w:t>
            </w:r>
          </w:p>
        </w:tc>
      </w:tr>
      <w:tr w:rsidR="00FE074D" w:rsidRPr="008653A7" w14:paraId="23A8772A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83030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Locations réelles pour le logement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B8D8804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216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CE7B" w14:textId="2BF7FBA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1409" w14:textId="5B35D62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5E75" w14:textId="3BC382B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8964" w14:textId="2282CBC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B09A7D4" w14:textId="152B168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85C70" w14:textId="5135EEA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07F0828" w14:textId="2EF0CF0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468CDB5" w14:textId="7EF5EAD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-0,2</w:t>
            </w:r>
          </w:p>
        </w:tc>
      </w:tr>
      <w:tr w:rsidR="00FE074D" w:rsidRPr="008653A7" w14:paraId="0D318729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05B01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Entretien, réparation et sécurité du logement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FDFF98C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54EF" w14:textId="6D62DB3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565F" w14:textId="70E7089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7CF6" w14:textId="5F4AAD8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CC58" w14:textId="630A855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A704A26" w14:textId="231A343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96927" w14:textId="358164E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FA3AC60" w14:textId="347F26F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518A2FD" w14:textId="2DFA26F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-1,1</w:t>
            </w:r>
          </w:p>
        </w:tc>
      </w:tr>
      <w:tr w:rsidR="00FE074D" w:rsidRPr="008653A7" w14:paraId="3E3D765E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AF76A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Alimentation en eau et services divers relatifs au logement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5927296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DB2E" w14:textId="7FCF67E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98,7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42C3" w14:textId="5335407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FE86" w14:textId="40FA3B7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F954" w14:textId="482861E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469CA28" w14:textId="38DC8CD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D402C" w14:textId="1FD72FC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513B828" w14:textId="506DA39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08CA25C" w14:textId="71E5D09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2,2</w:t>
            </w:r>
          </w:p>
        </w:tc>
      </w:tr>
      <w:tr w:rsidR="00FE074D" w:rsidRPr="008653A7" w14:paraId="21CB7DEC" w14:textId="77777777" w:rsidTr="00BD4ACB">
        <w:trPr>
          <w:trHeight w:val="214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2D0E9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Électricité, gaz et autres combustibles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C454F8A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483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93341" w14:textId="5F3B9E0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2173" w14:textId="4B20486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109,6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14A4" w14:textId="54DE821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109,8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A593" w14:textId="41DC1F0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109,8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180FBFA" w14:textId="3085F8A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F7E29" w14:textId="7471DF5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0A7CAA6" w14:textId="2942CC2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01647C0" w14:textId="4B3C71A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3,7</w:t>
            </w:r>
          </w:p>
        </w:tc>
      </w:tr>
      <w:tr w:rsidR="00FE074D" w:rsidRPr="008653A7" w14:paraId="4B57F238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A933D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Meubles, articles d'ameublement et autres revêtements de sol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8DF5019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86C2" w14:textId="6FAC6D9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7262" w14:textId="6AA4C31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CC07" w14:textId="5246F3B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0BBF" w14:textId="12300D2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0E58B1D" w14:textId="23A0F91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67A28" w14:textId="745DC2E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65900DC" w14:textId="36CD112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F82E355" w14:textId="39C0622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0,7</w:t>
            </w:r>
          </w:p>
        </w:tc>
      </w:tr>
      <w:tr w:rsidR="00FE074D" w:rsidRPr="008653A7" w14:paraId="23AAA382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42CFB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Textiles ménagers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D6E5C78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45C7" w14:textId="62DF71B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106,8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C97E" w14:textId="73E597F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106,6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9DDB0" w14:textId="1D62004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106,6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6687" w14:textId="43E0EDE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106,5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EC2EB8" w14:textId="0BC32B0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93557" w14:textId="622BED1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110250C" w14:textId="5835DA4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369FA0D" w14:textId="79447E4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-0,4</w:t>
            </w:r>
          </w:p>
        </w:tc>
      </w:tr>
      <w:tr w:rsidR="00FE074D" w:rsidRPr="008653A7" w14:paraId="383EE52E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F8372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Appareils ménagers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972A8B8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81CC" w14:textId="5B56049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389D" w14:textId="642A0CF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C025" w14:textId="3624A7E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0E81" w14:textId="283FD01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FE83425" w14:textId="3A0D76C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3BA5" w14:textId="38745A0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16DF85D" w14:textId="65CCCC1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2DDF64E" w14:textId="0C5FCE9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2,5</w:t>
            </w:r>
          </w:p>
        </w:tc>
      </w:tr>
      <w:tr w:rsidR="00FE074D" w:rsidRPr="008653A7" w14:paraId="263C9E0E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ADD31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Verrerie vaisselle et ustensiles de ménage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0348594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28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645F" w14:textId="3BFFE6B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112,2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4FAE" w14:textId="45237EB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111,5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57E69" w14:textId="1789074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111,5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F3E77" w14:textId="2A678ED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111,8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1CC172C" w14:textId="66DFC5F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1D8D0" w14:textId="75CF938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50777B6" w14:textId="6BEBEB6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A8833EC" w14:textId="056F676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-0,2</w:t>
            </w:r>
          </w:p>
        </w:tc>
      </w:tr>
      <w:tr w:rsidR="00FE074D" w:rsidRPr="008653A7" w14:paraId="4877BBFA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85733" w14:textId="25F4F4DA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 xml:space="preserve">Outils et équipement pour la </w:t>
            </w:r>
            <w:proofErr w:type="spellStart"/>
            <w:r>
              <w:rPr>
                <w:rFonts w:ascii="Bookman Old Style" w:hAnsi="Bookman Old Style"/>
                <w:sz w:val="16"/>
                <w:szCs w:val="16"/>
                <w:lang w:val="fr-FR"/>
              </w:rPr>
              <w:t>décembre</w:t>
            </w: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son</w:t>
            </w:r>
            <w:proofErr w:type="spellEnd"/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 xml:space="preserve"> et le jardin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F8630BE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D48B" w14:textId="000FE3A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ECB6F" w14:textId="62DE7EF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F5396" w14:textId="700065D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A1D8" w14:textId="4A7C21F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64BBB27" w14:textId="4A8F302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79F49" w14:textId="58379F1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6867E5F" w14:textId="39A8481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0AAEDF5" w14:textId="7E74BDF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4,7</w:t>
            </w:r>
          </w:p>
        </w:tc>
      </w:tr>
      <w:tr w:rsidR="00FE074D" w:rsidRPr="008653A7" w14:paraId="4C7C0681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335D8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Biens et services pour l'entretien courant du ménage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2E57902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1DE3" w14:textId="0219CF5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7757" w14:textId="0B82CBB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1169" w14:textId="1A6E4F6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AA397" w14:textId="6CF3E51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42A569" w14:textId="5F231FC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0608C" w14:textId="21B6178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014A590" w14:textId="05DADCE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32062D3" w14:textId="43F9659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3,6</w:t>
            </w:r>
          </w:p>
        </w:tc>
      </w:tr>
      <w:tr w:rsidR="00FE074D" w:rsidRPr="008653A7" w14:paraId="750890B0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25223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Médicaments et produits de santé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2E5E94C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414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E79E" w14:textId="3B4DBEC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7E87" w14:textId="0103F23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CAA0" w14:textId="6C0A94B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1DD7" w14:textId="1FEF5CA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D06800B" w14:textId="1DB78C2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B1604" w14:textId="574E28A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0386036" w14:textId="0F63C15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DCFB968" w14:textId="0351FAB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</w:tr>
      <w:tr w:rsidR="00FE074D" w:rsidRPr="008653A7" w14:paraId="16F384A5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3AA33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de soins externes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5C5591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BD25" w14:textId="441DBA8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FC98" w14:textId="7277B27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5059" w14:textId="356525B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4D5C" w14:textId="29017DA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1F992F9" w14:textId="052F072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8180C" w14:textId="1DA811F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560F6A09" w14:textId="618CF61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2863C7C4" w14:textId="2B9C836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3,5</w:t>
            </w:r>
          </w:p>
        </w:tc>
      </w:tr>
      <w:tr w:rsidR="00FE074D" w:rsidRPr="008653A7" w14:paraId="30730EBA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46AA3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de soins hospitaliers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0EBA7A3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111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E96F" w14:textId="2A2CCAE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43A2" w14:textId="1507195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5E84" w14:textId="40595CA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BE6C" w14:textId="3A99A48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0ED3895" w14:textId="0590F10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09600" w14:textId="37B7242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6A7712A" w14:textId="293B897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0AD3911" w14:textId="002C085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1,8</w:t>
            </w:r>
          </w:p>
        </w:tc>
      </w:tr>
      <w:tr w:rsidR="00FE074D" w:rsidRPr="008653A7" w14:paraId="32666681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8CF56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Autres services de santé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206E0F1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816E" w14:textId="4510B4E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0074" w14:textId="0851FAA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108,1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0B0D" w14:textId="3CF2290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CD24E" w14:textId="218C0AF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108,7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8ACE4CF" w14:textId="73B9C26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2B74F" w14:textId="714D4DB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6DCF30EE" w14:textId="7D13ACE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4095157E" w14:textId="0CDDAEC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3,6</w:t>
            </w:r>
          </w:p>
        </w:tc>
      </w:tr>
      <w:tr w:rsidR="00FE074D" w:rsidRPr="008653A7" w14:paraId="41E95416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733A3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Achat de véhicules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104C6B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44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80D6F" w14:textId="3C26561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2294" w14:textId="30271B7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38981" w14:textId="00C25BA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F426" w14:textId="2A1AC95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B95149" w14:textId="0B921A1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0448C" w14:textId="539E0BD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F027F55" w14:textId="485CC9F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DDBBCDE" w14:textId="512998A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1,4</w:t>
            </w:r>
          </w:p>
        </w:tc>
      </w:tr>
      <w:tr w:rsidR="00FE074D" w:rsidRPr="008653A7" w14:paraId="3E8023B7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B95C0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Fonctionnement des équipements de transport personnel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1BCC4B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585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4B6A" w14:textId="4466242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FE6B" w14:textId="58D236B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114,5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48B4" w14:textId="02D38A1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0890" w14:textId="31CEF90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118,2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948116" w14:textId="52DB7E9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120,2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8FDBC" w14:textId="6BE113B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B9AFFD8" w14:textId="2213DEF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455E6B3" w14:textId="78FF13F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16,4</w:t>
            </w:r>
          </w:p>
        </w:tc>
      </w:tr>
      <w:tr w:rsidR="00FE074D" w:rsidRPr="008653A7" w14:paraId="302C5C2F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6F048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de transport de passagers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A9CDAF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374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90348" w14:textId="65C773D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BAEB" w14:textId="1536DC1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105,8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BA70" w14:textId="3B2248E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73832" w14:textId="587B41E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B3CA60" w14:textId="67C1E66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7BA83" w14:textId="604744C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96B1453" w14:textId="189FD28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BF77ABD" w14:textId="78C3C07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4,4</w:t>
            </w:r>
          </w:p>
        </w:tc>
      </w:tr>
      <w:tr w:rsidR="00FE074D" w:rsidRPr="008653A7" w14:paraId="3A450A6F" w14:textId="77777777" w:rsidTr="00BD4ACB">
        <w:trPr>
          <w:trHeight w:val="317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94168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de transport de marchandises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9AEED74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8373B" w14:textId="4B8158D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BC633" w14:textId="7CE0858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5E5C" w14:textId="6DB4C69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9C02" w14:textId="1936E86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94AF1F" w14:textId="06E1A08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F3385" w14:textId="628D1A4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47384783" w14:textId="1453CA5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551C5065" w14:textId="5661B2B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10,7</w:t>
            </w:r>
          </w:p>
        </w:tc>
      </w:tr>
      <w:tr w:rsidR="00FE074D" w:rsidRPr="008653A7" w14:paraId="12D4A56A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E12B4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Équipement d'information et de communication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21036B8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49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F494" w14:textId="2E2D114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B366" w14:textId="41E98F7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3489" w14:textId="4C1327D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357F" w14:textId="2C4DF57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5323F27" w14:textId="2C1365D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D71DD" w14:textId="724096D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FF61C0D" w14:textId="67564EC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F9F06CB" w14:textId="6B348E9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6,5</w:t>
            </w:r>
          </w:p>
        </w:tc>
      </w:tr>
      <w:tr w:rsidR="00FE074D" w:rsidRPr="008653A7" w14:paraId="27FDAB39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A9D2B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Logiciels hors-jeux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7CC1CF1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0460" w14:textId="169942B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97,2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7918A" w14:textId="72334E4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63F5" w14:textId="5D95A5B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25531" w14:textId="1FD96F2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64B1291" w14:textId="7A88516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40F60" w14:textId="70BCC01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19ED9C0" w14:textId="55D363C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614689A" w14:textId="77398D0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-1,1</w:t>
            </w:r>
          </w:p>
        </w:tc>
      </w:tr>
      <w:tr w:rsidR="00FE074D" w:rsidRPr="008653A7" w14:paraId="16006AAC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E63ED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d'information et de communication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C6C5A1B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595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9A3F0" w14:textId="57959A0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F7C5" w14:textId="179A312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80247" w14:textId="1586ADE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431A" w14:textId="0731582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AB6DFBD" w14:textId="6DC41C6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21E57" w14:textId="07A1BFA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042D0CB" w14:textId="5FFEF62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E509F6A" w14:textId="64E7289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</w:tr>
      <w:tr w:rsidR="00FE074D" w:rsidRPr="008653A7" w14:paraId="73A41BFB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8FD16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lastRenderedPageBreak/>
              <w:t>Articles de loisirs durables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8E1FC19" w14:textId="51ED3CCF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0</w:t>
            </w:r>
            <w: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,45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3361" w14:textId="1FFDAB3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0A73" w14:textId="0FE5EE3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69B25" w14:textId="7080B60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AB36" w14:textId="495106E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DB72F7B" w14:textId="3FBC4CA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534A2" w14:textId="5CD0D97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7E11879" w14:textId="05345B6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174A9D6" w14:textId="56DD339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0,3</w:t>
            </w:r>
          </w:p>
        </w:tc>
      </w:tr>
      <w:tr w:rsidR="00FE074D" w:rsidRPr="008653A7" w14:paraId="0BC7A22E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25096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Autres biens de loisirs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46A7F29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CF453" w14:textId="78C0A66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0958" w14:textId="7005479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2BBF" w14:textId="3E13027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E966" w14:textId="5BC5D52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1F1AB91" w14:textId="5D3B677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FDEBF" w14:textId="4A1FEF5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6213602" w14:textId="4D113EA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3219E6E" w14:textId="463C347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-0,1</w:t>
            </w:r>
          </w:p>
        </w:tc>
      </w:tr>
      <w:tr w:rsidR="00FE074D" w:rsidRPr="008653A7" w14:paraId="43B9F3B7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56561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Jardins et animaux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82EE339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E943" w14:textId="08312B1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63DD" w14:textId="4DCFA52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FBC9" w14:textId="4E168CC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3A72" w14:textId="5613F98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8D5D498" w14:textId="5162106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9B95C" w14:textId="117E333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D58FF14" w14:textId="2BFC515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A3E5118" w14:textId="0E89CFC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-0,8</w:t>
            </w:r>
          </w:p>
        </w:tc>
      </w:tr>
      <w:tr w:rsidR="00FE074D" w:rsidRPr="008653A7" w14:paraId="7739623B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77FD5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de loisirs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37FEBBE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397F0" w14:textId="5E8A1B7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80,7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A9B4" w14:textId="5CBA9A1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33E39" w14:textId="64EA0D1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F6C3" w14:textId="45357D0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2255973" w14:textId="7F4A977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57CF8" w14:textId="605A908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7F84162" w14:textId="02C758B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9F14037" w14:textId="69B96A4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26,4</w:t>
            </w:r>
          </w:p>
        </w:tc>
      </w:tr>
      <w:tr w:rsidR="00FE074D" w:rsidRPr="008653A7" w14:paraId="4B569413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A72FB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Biens culturels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79A09A2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06ED4" w14:textId="7DB284F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B932" w14:textId="65E08A2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8883" w14:textId="72692BC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2B8CC" w14:textId="4D46A31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482E37" w14:textId="2C48299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F874" w14:textId="49CC7F6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5455961" w14:textId="3F023DE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20828C8C" w14:textId="4DC8866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</w:tr>
      <w:tr w:rsidR="00FE074D" w:rsidRPr="008653A7" w14:paraId="02EB9F08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B861A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culturels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4D46E2F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D9A4" w14:textId="6E8D280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92,9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36E1" w14:textId="6BC2527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2875" w14:textId="3C18EC4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FEB9" w14:textId="7D7DAAC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BAFE077" w14:textId="595F6A6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3063B" w14:textId="36CA2E7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752C678" w14:textId="373AF15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D94DCE8" w14:textId="61C35E9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12,1</w:t>
            </w:r>
          </w:p>
        </w:tc>
      </w:tr>
      <w:tr w:rsidR="00FE074D" w:rsidRPr="008653A7" w14:paraId="56E6F3DE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09501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Journaux, livres et papeterie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CA10973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7990" w14:textId="64467E6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85BA9" w14:textId="48F1E58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2DC5" w14:textId="192B1E1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D46D" w14:textId="78EC365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834F2A" w14:textId="061CA6B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0B196" w14:textId="6649C86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0298B3B" w14:textId="23B5D19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4CF11B4" w14:textId="74DAC84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3,1</w:t>
            </w:r>
          </w:p>
        </w:tc>
      </w:tr>
      <w:tr w:rsidR="00FE074D" w:rsidRPr="008653A7" w14:paraId="631FDDBF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65E71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Voyages à forfait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C020A3D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A34C" w14:textId="77E7E81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95,8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6BFB" w14:textId="2ECA22E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600F" w14:textId="40C0351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2499" w14:textId="4187187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35DD2E0" w14:textId="12D4ECF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FDEA6" w14:textId="7D390BD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BBD6922" w14:textId="2CF36DC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C772DAB" w14:textId="23F9236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7,7</w:t>
            </w:r>
          </w:p>
        </w:tc>
      </w:tr>
      <w:tr w:rsidR="00FE074D" w:rsidRPr="008653A7" w14:paraId="33077668" w14:textId="77777777" w:rsidTr="00BD4ACB">
        <w:trPr>
          <w:trHeight w:val="150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AE66A" w14:textId="6C4BE145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 xml:space="preserve">Petite enfance et enseignement </w:t>
            </w:r>
            <w:proofErr w:type="spellStart"/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pri</w:t>
            </w:r>
            <w:r>
              <w:rPr>
                <w:rFonts w:ascii="Bookman Old Style" w:hAnsi="Bookman Old Style"/>
                <w:sz w:val="16"/>
                <w:szCs w:val="16"/>
                <w:lang w:val="fr-FR"/>
              </w:rPr>
              <w:t>décembre</w:t>
            </w: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re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3B65E4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92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A79A" w14:textId="19B9C81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A8AA" w14:textId="66C0F08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8D47" w14:textId="41A36F3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98AA" w14:textId="769E5B5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7D6A40" w14:textId="707951A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217CE" w14:textId="5766905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B380BA9" w14:textId="400F67C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7024135B" w14:textId="27C8F98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1,1</w:t>
            </w:r>
          </w:p>
        </w:tc>
      </w:tr>
      <w:tr w:rsidR="00FE074D" w:rsidRPr="008653A7" w14:paraId="77D4BCD7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6406F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Enseignement secondaire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7F2B532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96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14F5" w14:textId="2FE2CE8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D405" w14:textId="49ABE78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9590" w14:textId="232E74C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95AC" w14:textId="5177B87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CA8B196" w14:textId="7ECDC76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1B9FB" w14:textId="4D733C8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338C101" w14:textId="28DF9D7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3510FB8" w14:textId="3103D6D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0,4</w:t>
            </w:r>
          </w:p>
        </w:tc>
      </w:tr>
      <w:tr w:rsidR="00FE074D" w:rsidRPr="008653A7" w14:paraId="06F30C98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D6A62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Enseignement postsecondaire non supérieur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5C70932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839B" w14:textId="09A6302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8CE1" w14:textId="63B2A99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256BA" w14:textId="00777E3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DFE1" w14:textId="44722EF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EDAB16D" w14:textId="205D2FB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571A6" w14:textId="5119DAA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575B8FC" w14:textId="18C9FDB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046608E" w14:textId="775840F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</w:tr>
      <w:tr w:rsidR="00FE074D" w:rsidRPr="008653A7" w14:paraId="525DE360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6D100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Enseignement tertiaire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2FCC62B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38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B18F2" w14:textId="6DBABE0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ADAC" w14:textId="4FEAB8C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43FA" w14:textId="2EBBD71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92E8" w14:textId="7D06B5E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4EF93E4" w14:textId="35CDF8F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961DA" w14:textId="47263AB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20FBC1BD" w14:textId="542CB75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75442575" w14:textId="57A5B37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0,3</w:t>
            </w:r>
          </w:p>
        </w:tc>
      </w:tr>
      <w:tr w:rsidR="00FE074D" w:rsidRPr="008653A7" w14:paraId="4C1F39F8" w14:textId="77777777" w:rsidTr="00BD4ACB">
        <w:trPr>
          <w:trHeight w:val="180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8CD09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Enseignement non définie par niveau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C0ED970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8919A" w14:textId="58A0786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9AB7" w14:textId="4E64D36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02D3" w14:textId="69898DC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B0FCE" w14:textId="712C81B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E09F954" w14:textId="02990F1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EB46E" w14:textId="1656D50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C4C9A2E" w14:textId="1D9B2C6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1C3B5B9" w14:textId="6D3F6B2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-4,4</w:t>
            </w:r>
          </w:p>
        </w:tc>
      </w:tr>
      <w:tr w:rsidR="00FE074D" w:rsidRPr="008653A7" w14:paraId="4B4D82B8" w14:textId="77777777" w:rsidTr="00BD4ACB">
        <w:trPr>
          <w:trHeight w:val="401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FCF09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de service de nourriture et de boissons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4B68B59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1613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CB192" w14:textId="094C0B2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4F885" w14:textId="7275954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CEED" w14:textId="5C0C728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0DF2" w14:textId="4048A6D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C4F16D" w14:textId="7908C13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ECDD1" w14:textId="2F0CEF8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09DAC86F" w14:textId="11C77D3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29480751" w14:textId="63F8498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-5,3</w:t>
            </w:r>
          </w:p>
        </w:tc>
      </w:tr>
      <w:tr w:rsidR="00FE074D" w:rsidRPr="008653A7" w14:paraId="2709B020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CB3F1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d'hébergement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1B0225B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2D5FF" w14:textId="13880B7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88C7" w14:textId="0C3BF7A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1EEB" w14:textId="3A9680D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1B79" w14:textId="37EBB8F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B01E5B2" w14:textId="6E96676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5B782" w14:textId="0135480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BEDA189" w14:textId="0EC2D09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65ADE29" w14:textId="3DAA74D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1,1</w:t>
            </w:r>
          </w:p>
        </w:tc>
      </w:tr>
      <w:tr w:rsidR="00FE074D" w:rsidRPr="008653A7" w14:paraId="57141EBF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67E50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Assurance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9188FDE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F218" w14:textId="71D5AF8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B5044" w14:textId="4646CDE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40D5" w14:textId="6717384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F615" w14:textId="72BF648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2DF6124" w14:textId="6612A07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E6FEE" w14:textId="335F840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3F38CCBC" w14:textId="3728938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011328E2" w14:textId="7B4C66E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-0,3</w:t>
            </w:r>
          </w:p>
        </w:tc>
      </w:tr>
      <w:tr w:rsidR="00FE074D" w:rsidRPr="008653A7" w14:paraId="08ACA160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C6B84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Services financiers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DE57BFF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C5B2" w14:textId="7112CD1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1242" w14:textId="55E5429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4A97" w14:textId="50D8789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49D0" w14:textId="157FEE9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0D28AED" w14:textId="185315C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88230" w14:textId="06285CD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51727FA" w14:textId="13986CA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4659908" w14:textId="04FE778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-2,7</w:t>
            </w:r>
          </w:p>
        </w:tc>
      </w:tr>
      <w:tr w:rsidR="00FE074D" w:rsidRPr="008653A7" w14:paraId="06D07A3F" w14:textId="77777777" w:rsidTr="00BD4ACB">
        <w:trPr>
          <w:trHeight w:val="227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78EB4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Biens et services pour soins personnels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9EA7D62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296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0B52" w14:textId="6DF48F4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FFCA" w14:textId="6B7D955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A84C" w14:textId="0F54634F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4321" w14:textId="4D19F2C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350275" w14:textId="7DEF82A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C288E" w14:textId="37EA859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09CB891" w14:textId="2AB28295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7613239" w14:textId="7BBB5E6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1,6</w:t>
            </w:r>
          </w:p>
        </w:tc>
      </w:tr>
      <w:tr w:rsidR="00FE074D" w:rsidRPr="008653A7" w14:paraId="4E3CE61A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E7115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 xml:space="preserve">Effets personnels </w:t>
            </w:r>
            <w:proofErr w:type="spellStart"/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nca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474F894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17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FB9B" w14:textId="6FABAE7C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97,0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1D20" w14:textId="63C155A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0C1D" w14:textId="0E902258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6834" w14:textId="03285CD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E623C70" w14:textId="731A2D0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576F5" w14:textId="5981F8F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1A16421" w14:textId="357FA37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78B18A3" w14:textId="37C91BD3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4,7</w:t>
            </w:r>
          </w:p>
        </w:tc>
      </w:tr>
      <w:tr w:rsidR="00FE074D" w:rsidRPr="008653A7" w14:paraId="6FDE80A5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458D4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Protection sociale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BE06746" w14:textId="2F7581E2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0</w:t>
            </w:r>
            <w:r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,31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6D35B" w14:textId="7C239E8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83,6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0554" w14:textId="77265ED9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34FE" w14:textId="3C7425B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C711" w14:textId="230AF947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C8ECC5D" w14:textId="4F94D1BA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2E8EC" w14:textId="4EA80EA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AEE771C" w14:textId="355B7856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95C2AB0" w14:textId="35ADC8AB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19,6</w:t>
            </w:r>
          </w:p>
        </w:tc>
      </w:tr>
      <w:tr w:rsidR="00FE074D" w:rsidRPr="008653A7" w14:paraId="5891BE36" w14:textId="77777777" w:rsidTr="00BD4ACB">
        <w:trPr>
          <w:trHeight w:val="242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A2A8F" w14:textId="77777777" w:rsidR="00FE074D" w:rsidRPr="008653A7" w:rsidRDefault="00FE074D" w:rsidP="00FE074D">
            <w:pPr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sz w:val="16"/>
                <w:szCs w:val="16"/>
                <w:lang w:val="fr-FR"/>
              </w:rPr>
              <w:t>Autres services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93F8A17" w14:textId="77777777" w:rsidR="00FE074D" w:rsidRPr="008653A7" w:rsidRDefault="00FE074D" w:rsidP="00FE074D">
            <w:pPr>
              <w:jc w:val="right"/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</w:pPr>
            <w:r w:rsidRPr="008653A7">
              <w:rPr>
                <w:rFonts w:ascii="Bookman Old Style" w:hAnsi="Bookman Old Style"/>
                <w:b/>
                <w:bCs/>
                <w:sz w:val="16"/>
                <w:szCs w:val="16"/>
                <w:lang w:val="fr-FR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5B8B" w14:textId="592D212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107,2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1860A" w14:textId="4E5A6670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FFD5B" w14:textId="36C601E4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77017" w14:textId="60F05DDE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4943E8A3" w14:textId="483AB22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104,4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09D97" w14:textId="7449E0C1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42EA84AB" w14:textId="26A08082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39F073A8" w14:textId="11FCC0DD" w:rsidR="00FE074D" w:rsidRPr="00FE074D" w:rsidRDefault="00FE074D" w:rsidP="00FE074D">
            <w:pPr>
              <w:jc w:val="right"/>
              <w:rPr>
                <w:rFonts w:ascii="Bookman Old Style" w:hAnsi="Bookman Old Style"/>
                <w:sz w:val="16"/>
                <w:szCs w:val="16"/>
                <w:lang w:val="fr-FR"/>
              </w:rPr>
            </w:pPr>
            <w:r w:rsidRPr="00FE074D">
              <w:rPr>
                <w:rFonts w:ascii="Bookman Old Style" w:hAnsi="Bookman Old Style"/>
                <w:sz w:val="16"/>
                <w:szCs w:val="16"/>
              </w:rPr>
              <w:t>-2,6</w:t>
            </w:r>
          </w:p>
        </w:tc>
      </w:tr>
    </w:tbl>
    <w:p w14:paraId="0B0C5E9E" w14:textId="0565F941" w:rsidR="00F815CE" w:rsidRPr="00F815CE" w:rsidRDefault="00F815CE" w:rsidP="00F815CE">
      <w:pPr>
        <w:pStyle w:val="Titre4"/>
        <w:spacing w:before="0"/>
        <w:rPr>
          <w:rFonts w:ascii="Bookman Old Style" w:hAnsi="Bookman Old Style"/>
          <w:b/>
          <w:bCs/>
          <w:color w:val="auto"/>
          <w:sz w:val="16"/>
          <w:szCs w:val="16"/>
        </w:rPr>
      </w:pPr>
      <w:r w:rsidRPr="00D5645D">
        <w:rPr>
          <w:rFonts w:ascii="Bookman Old Style" w:hAnsi="Bookman Old Style"/>
          <w:color w:val="auto"/>
          <w:sz w:val="16"/>
          <w:szCs w:val="16"/>
          <w:u w:val="single"/>
        </w:rPr>
        <w:t>Source</w:t>
      </w:r>
      <w:r>
        <w:rPr>
          <w:rFonts w:ascii="Bookman Old Style" w:hAnsi="Bookman Old Style"/>
          <w:color w:val="auto"/>
          <w:sz w:val="16"/>
          <w:szCs w:val="16"/>
        </w:rPr>
        <w:t xml:space="preserve"> </w:t>
      </w:r>
      <w:r w:rsidRPr="00D5645D">
        <w:rPr>
          <w:rFonts w:ascii="Bookman Old Style" w:hAnsi="Bookman Old Style"/>
          <w:color w:val="auto"/>
          <w:sz w:val="16"/>
          <w:szCs w:val="16"/>
        </w:rPr>
        <w:t xml:space="preserve">: </w:t>
      </w:r>
      <w:proofErr w:type="spellStart"/>
      <w:r w:rsidRPr="00D5645D">
        <w:rPr>
          <w:rFonts w:ascii="Bookman Old Style" w:hAnsi="Bookman Old Style"/>
          <w:color w:val="auto"/>
          <w:sz w:val="16"/>
          <w:szCs w:val="16"/>
        </w:rPr>
        <w:t>INStaD</w:t>
      </w:r>
      <w:proofErr w:type="spellEnd"/>
      <w:r w:rsidRPr="00D5645D">
        <w:rPr>
          <w:rFonts w:ascii="Bookman Old Style" w:hAnsi="Bookman Old Style"/>
          <w:color w:val="auto"/>
          <w:sz w:val="16"/>
          <w:szCs w:val="16"/>
        </w:rPr>
        <w:t xml:space="preserve">/DCNSE, </w:t>
      </w:r>
      <w:r w:rsidR="00FB0F7D">
        <w:rPr>
          <w:rFonts w:ascii="Bookman Old Style" w:hAnsi="Bookman Old Style"/>
          <w:color w:val="auto"/>
          <w:sz w:val="16"/>
          <w:szCs w:val="16"/>
        </w:rPr>
        <w:t>juillet</w:t>
      </w:r>
      <w:r w:rsidR="00CA4C67">
        <w:rPr>
          <w:rFonts w:ascii="Bookman Old Style" w:hAnsi="Bookman Old Style"/>
          <w:color w:val="auto"/>
          <w:sz w:val="16"/>
          <w:szCs w:val="16"/>
        </w:rPr>
        <w:t xml:space="preserve"> 2026</w:t>
      </w:r>
    </w:p>
    <w:p w14:paraId="0709068E" w14:textId="77777777" w:rsidR="003D21F4" w:rsidRDefault="003D21F4" w:rsidP="002A1800">
      <w:pPr>
        <w:rPr>
          <w:rFonts w:ascii="Bookman Old Style" w:hAnsi="Bookman Old Style"/>
          <w:sz w:val="20"/>
          <w:szCs w:val="20"/>
        </w:rPr>
      </w:pPr>
    </w:p>
    <w:p w14:paraId="2956B311" w14:textId="77777777" w:rsidR="005A5AE8" w:rsidRDefault="005A5AE8" w:rsidP="002A1800">
      <w:pPr>
        <w:rPr>
          <w:rFonts w:ascii="Bookman Old Style" w:hAnsi="Bookman Old Style"/>
          <w:sz w:val="20"/>
          <w:szCs w:val="20"/>
        </w:rPr>
      </w:pPr>
    </w:p>
    <w:p w14:paraId="394E6ECE" w14:textId="77777777" w:rsidR="005A5AE8" w:rsidRDefault="005A5AE8" w:rsidP="002A1800">
      <w:pPr>
        <w:rPr>
          <w:rFonts w:ascii="Bookman Old Style" w:hAnsi="Bookman Old Style"/>
          <w:sz w:val="20"/>
          <w:szCs w:val="20"/>
        </w:rPr>
      </w:pPr>
    </w:p>
    <w:p w14:paraId="5D7AE717" w14:textId="77777777" w:rsidR="00952B28" w:rsidRDefault="00952B28" w:rsidP="002A1800">
      <w:pPr>
        <w:rPr>
          <w:rFonts w:ascii="Bookman Old Style" w:hAnsi="Bookman Old Style"/>
          <w:sz w:val="20"/>
          <w:szCs w:val="20"/>
        </w:rPr>
      </w:pPr>
    </w:p>
    <w:p w14:paraId="5FA6625E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065D87F1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7F8DCE5A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6855F952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5E23B83D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49A3ED03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14205FF2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554B1DEE" w14:textId="77777777" w:rsidR="0027124D" w:rsidRDefault="0027124D" w:rsidP="002A1800">
      <w:pPr>
        <w:rPr>
          <w:rFonts w:ascii="Bookman Old Style" w:hAnsi="Bookman Old Style"/>
          <w:sz w:val="20"/>
          <w:szCs w:val="20"/>
        </w:rPr>
      </w:pPr>
    </w:p>
    <w:p w14:paraId="3BD160C7" w14:textId="77777777" w:rsidR="00E3332B" w:rsidRDefault="00E3332B" w:rsidP="002A1800">
      <w:pPr>
        <w:rPr>
          <w:rFonts w:ascii="Bookman Old Style" w:hAnsi="Bookman Old Style"/>
          <w:sz w:val="20"/>
          <w:szCs w:val="20"/>
        </w:rPr>
      </w:pPr>
    </w:p>
    <w:p w14:paraId="70FD666E" w14:textId="77777777" w:rsidR="005E788D" w:rsidRDefault="005E788D" w:rsidP="002A1800">
      <w:pPr>
        <w:rPr>
          <w:rFonts w:ascii="Bookman Old Style" w:hAnsi="Bookman Old Style"/>
          <w:sz w:val="20"/>
          <w:szCs w:val="20"/>
        </w:rPr>
      </w:pPr>
    </w:p>
    <w:p w14:paraId="4252F8FE" w14:textId="77777777" w:rsidR="00BB4F79" w:rsidRDefault="00BB4F79" w:rsidP="002A1800">
      <w:pPr>
        <w:rPr>
          <w:rFonts w:ascii="Bookman Old Style" w:hAnsi="Bookman Old Style"/>
          <w:sz w:val="20"/>
          <w:szCs w:val="20"/>
        </w:rPr>
      </w:pPr>
    </w:p>
    <w:p w14:paraId="3A5592A8" w14:textId="77777777" w:rsidR="005A5AE8" w:rsidRDefault="005A5AE8" w:rsidP="002A1800">
      <w:pPr>
        <w:rPr>
          <w:rFonts w:ascii="Bookman Old Style" w:hAnsi="Bookman Old Style"/>
          <w:sz w:val="20"/>
          <w:szCs w:val="20"/>
        </w:rPr>
      </w:pPr>
    </w:p>
    <w:p w14:paraId="282811FC" w14:textId="77777777" w:rsidR="005A5AE8" w:rsidRDefault="005A5AE8" w:rsidP="002A1800">
      <w:pPr>
        <w:rPr>
          <w:rFonts w:ascii="Bookman Old Style" w:hAnsi="Bookman Old Style"/>
          <w:sz w:val="20"/>
          <w:szCs w:val="20"/>
        </w:rPr>
      </w:pPr>
    </w:p>
    <w:p w14:paraId="48FD5E96" w14:textId="77777777" w:rsidR="005A5AE8" w:rsidRPr="002A1800" w:rsidRDefault="005A5AE8" w:rsidP="002A1800">
      <w:pPr>
        <w:rPr>
          <w:rFonts w:ascii="Bookman Old Style" w:hAnsi="Bookman Old Style"/>
          <w:sz w:val="20"/>
          <w:szCs w:val="20"/>
        </w:rPr>
      </w:pPr>
    </w:p>
    <w:p w14:paraId="3F39F51F" w14:textId="77777777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jc w:val="center"/>
        <w:outlineLvl w:val="0"/>
        <w:rPr>
          <w:rFonts w:ascii="Bookman Old Style" w:hAnsi="Bookman Old Style"/>
          <w:b/>
          <w:bCs/>
          <w:sz w:val="16"/>
          <w:szCs w:val="16"/>
          <w:lang w:val="fr-FR"/>
        </w:rPr>
      </w:pPr>
      <w:r w:rsidRPr="00703FF1">
        <w:rPr>
          <w:rFonts w:ascii="Bookman Old Style" w:hAnsi="Bookman Old Style"/>
          <w:b/>
          <w:bCs/>
          <w:sz w:val="16"/>
          <w:szCs w:val="16"/>
          <w:lang w:val="fr-FR"/>
        </w:rPr>
        <w:t xml:space="preserve"> Institut National de la Statistique et de la Démographie</w:t>
      </w:r>
    </w:p>
    <w:p w14:paraId="2D7D8353" w14:textId="77777777" w:rsidR="00703FF1" w:rsidRPr="005A5AE8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jc w:val="center"/>
        <w:outlineLvl w:val="0"/>
        <w:rPr>
          <w:rFonts w:ascii="Bookman Old Style" w:hAnsi="Bookman Old Style"/>
          <w:b/>
          <w:bCs/>
          <w:sz w:val="8"/>
          <w:szCs w:val="8"/>
          <w:lang w:val="fr-FR"/>
        </w:rPr>
      </w:pPr>
    </w:p>
    <w:p w14:paraId="4323D18E" w14:textId="47F3063D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spacing w:line="276" w:lineRule="auto"/>
        <w:outlineLvl w:val="0"/>
        <w:rPr>
          <w:rFonts w:ascii="Bookman Old Style" w:hAnsi="Bookman Old Style"/>
          <w:sz w:val="16"/>
          <w:szCs w:val="16"/>
          <w:lang w:val="fr-FR"/>
        </w:rPr>
      </w:pPr>
      <w:r w:rsidRPr="00703FF1">
        <w:rPr>
          <w:rFonts w:ascii="Bookman Old Style" w:hAnsi="Bookman Old Style"/>
          <w:sz w:val="16"/>
          <w:szCs w:val="16"/>
          <w:lang w:val="fr-FR"/>
        </w:rPr>
        <w:t xml:space="preserve">01 BP 323 Cotonou, Tél. (229) </w:t>
      </w:r>
      <w:r w:rsidR="00AE7390">
        <w:rPr>
          <w:rFonts w:ascii="Bookman Old Style" w:hAnsi="Bookman Old Style"/>
          <w:sz w:val="16"/>
          <w:szCs w:val="16"/>
          <w:lang w:val="fr-FR"/>
        </w:rPr>
        <w:t xml:space="preserve">01 </w:t>
      </w:r>
      <w:r w:rsidRPr="00703FF1">
        <w:rPr>
          <w:rFonts w:ascii="Bookman Old Style" w:hAnsi="Bookman Old Style"/>
          <w:sz w:val="16"/>
          <w:szCs w:val="16"/>
          <w:lang w:val="fr-FR"/>
        </w:rPr>
        <w:t>21 30 82 44 /</w:t>
      </w:r>
      <w:r w:rsidR="00AE7390">
        <w:rPr>
          <w:rFonts w:ascii="Bookman Old Style" w:hAnsi="Bookman Old Style"/>
          <w:sz w:val="16"/>
          <w:szCs w:val="16"/>
          <w:lang w:val="fr-FR"/>
        </w:rPr>
        <w:t xml:space="preserve">01 </w:t>
      </w:r>
      <w:r w:rsidRPr="00703FF1">
        <w:rPr>
          <w:rFonts w:ascii="Bookman Old Style" w:hAnsi="Bookman Old Style"/>
          <w:sz w:val="16"/>
          <w:szCs w:val="16"/>
          <w:lang w:val="fr-FR"/>
        </w:rPr>
        <w:t xml:space="preserve">21 30 82 45, </w:t>
      </w:r>
      <w:proofErr w:type="gramStart"/>
      <w:r w:rsidRPr="00703FF1">
        <w:rPr>
          <w:rFonts w:ascii="Bookman Old Style" w:hAnsi="Bookman Old Style"/>
          <w:sz w:val="16"/>
          <w:szCs w:val="16"/>
          <w:lang w:val="fr-FR"/>
        </w:rPr>
        <w:t>Fax:</w:t>
      </w:r>
      <w:proofErr w:type="gramEnd"/>
      <w:r w:rsidRPr="00703FF1">
        <w:rPr>
          <w:rFonts w:ascii="Bookman Old Style" w:hAnsi="Bookman Old Style"/>
          <w:sz w:val="16"/>
          <w:szCs w:val="16"/>
          <w:lang w:val="fr-FR"/>
        </w:rPr>
        <w:t xml:space="preserve"> (229) </w:t>
      </w:r>
      <w:r w:rsidR="00AE7390">
        <w:rPr>
          <w:rFonts w:ascii="Bookman Old Style" w:hAnsi="Bookman Old Style"/>
          <w:sz w:val="16"/>
          <w:szCs w:val="16"/>
          <w:lang w:val="fr-FR"/>
        </w:rPr>
        <w:t xml:space="preserve">01 </w:t>
      </w:r>
      <w:r w:rsidRPr="00703FF1">
        <w:rPr>
          <w:rFonts w:ascii="Bookman Old Style" w:hAnsi="Bookman Old Style"/>
          <w:sz w:val="16"/>
          <w:szCs w:val="16"/>
          <w:lang w:val="fr-FR"/>
        </w:rPr>
        <w:t>21 30 82 46</w:t>
      </w:r>
    </w:p>
    <w:p w14:paraId="502B1C96" w14:textId="77777777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spacing w:line="276" w:lineRule="auto"/>
        <w:outlineLvl w:val="0"/>
        <w:rPr>
          <w:rFonts w:ascii="Bookman Old Style" w:hAnsi="Bookman Old Style"/>
          <w:sz w:val="16"/>
          <w:szCs w:val="16"/>
          <w:lang w:val="fr-FR"/>
        </w:rPr>
      </w:pPr>
      <w:r w:rsidRPr="00703FF1">
        <w:rPr>
          <w:rFonts w:ascii="Bookman Old Style" w:hAnsi="Bookman Old Style"/>
          <w:sz w:val="16"/>
          <w:szCs w:val="16"/>
          <w:lang w:val="fr-FR"/>
        </w:rPr>
        <w:t xml:space="preserve">Directeur Général : HOUNSA Laurent </w:t>
      </w:r>
      <w:proofErr w:type="spellStart"/>
      <w:r w:rsidRPr="00703FF1">
        <w:rPr>
          <w:rFonts w:ascii="Bookman Old Style" w:hAnsi="Bookman Old Style"/>
          <w:sz w:val="16"/>
          <w:szCs w:val="16"/>
          <w:lang w:val="fr-FR"/>
        </w:rPr>
        <w:t>Mahounou</w:t>
      </w:r>
      <w:proofErr w:type="spellEnd"/>
    </w:p>
    <w:p w14:paraId="20F484D4" w14:textId="77777777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spacing w:line="276" w:lineRule="auto"/>
        <w:outlineLvl w:val="0"/>
        <w:rPr>
          <w:rFonts w:ascii="Bookman Old Style" w:hAnsi="Bookman Old Style"/>
          <w:sz w:val="16"/>
          <w:szCs w:val="16"/>
          <w:lang w:val="fr-FR"/>
        </w:rPr>
      </w:pPr>
      <w:r w:rsidRPr="00703FF1">
        <w:rPr>
          <w:rFonts w:ascii="Bookman Old Style" w:hAnsi="Bookman Old Style"/>
          <w:sz w:val="16"/>
          <w:szCs w:val="16"/>
          <w:lang w:val="fr-FR"/>
        </w:rPr>
        <w:t>Directeur Général Adjoint : DAGA Jules</w:t>
      </w:r>
    </w:p>
    <w:p w14:paraId="5F9886CA" w14:textId="77777777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tabs>
          <w:tab w:val="left" w:pos="2835"/>
        </w:tabs>
        <w:spacing w:line="276" w:lineRule="auto"/>
        <w:rPr>
          <w:rFonts w:ascii="Bookman Old Style" w:hAnsi="Bookman Old Style"/>
          <w:sz w:val="16"/>
          <w:szCs w:val="16"/>
          <w:lang w:val="fr-FR"/>
        </w:rPr>
      </w:pPr>
      <w:r w:rsidRPr="00703FF1">
        <w:rPr>
          <w:rFonts w:ascii="Bookman Old Style" w:hAnsi="Bookman Old Style"/>
          <w:sz w:val="16"/>
          <w:szCs w:val="16"/>
          <w:lang w:val="fr-FR"/>
        </w:rPr>
        <w:t xml:space="preserve">Directeur de la Comptabilité Nationale et des Statistiques Economiques : ESSESSINOU </w:t>
      </w:r>
      <w:proofErr w:type="spellStart"/>
      <w:r w:rsidRPr="00703FF1">
        <w:rPr>
          <w:rFonts w:ascii="Bookman Old Style" w:hAnsi="Bookman Old Style"/>
          <w:sz w:val="16"/>
          <w:szCs w:val="16"/>
          <w:lang w:val="fr-FR"/>
        </w:rPr>
        <w:t>Aboudou</w:t>
      </w:r>
      <w:proofErr w:type="spellEnd"/>
      <w:r w:rsidRPr="00703FF1">
        <w:rPr>
          <w:rFonts w:ascii="Bookman Old Style" w:hAnsi="Bookman Old Style"/>
          <w:sz w:val="16"/>
          <w:szCs w:val="16"/>
          <w:lang w:val="fr-FR"/>
        </w:rPr>
        <w:t xml:space="preserve"> </w:t>
      </w:r>
      <w:proofErr w:type="spellStart"/>
      <w:r w:rsidRPr="00703FF1">
        <w:rPr>
          <w:rFonts w:ascii="Bookman Old Style" w:hAnsi="Bookman Old Style"/>
          <w:sz w:val="16"/>
          <w:szCs w:val="16"/>
          <w:lang w:val="fr-FR"/>
        </w:rPr>
        <w:t>Raïmi</w:t>
      </w:r>
      <w:proofErr w:type="spellEnd"/>
    </w:p>
    <w:p w14:paraId="7977E20C" w14:textId="17F3DC81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tabs>
          <w:tab w:val="left" w:pos="2835"/>
        </w:tabs>
        <w:spacing w:line="276" w:lineRule="auto"/>
        <w:rPr>
          <w:rFonts w:ascii="Bookman Old Style" w:hAnsi="Bookman Old Style"/>
          <w:sz w:val="16"/>
          <w:szCs w:val="16"/>
          <w:lang w:val="fr-FR"/>
        </w:rPr>
      </w:pPr>
      <w:r w:rsidRPr="00703FF1">
        <w:rPr>
          <w:rFonts w:ascii="Bookman Old Style" w:hAnsi="Bookman Old Style"/>
          <w:sz w:val="16"/>
          <w:szCs w:val="16"/>
          <w:lang w:val="fr-FR"/>
        </w:rPr>
        <w:t xml:space="preserve">Directeur des Systèmes d’Information et des Bases de Données : </w:t>
      </w:r>
      <w:r w:rsidR="00DE1FAD">
        <w:rPr>
          <w:rFonts w:ascii="Bookman Old Style" w:hAnsi="Bookman Old Style"/>
          <w:sz w:val="16"/>
          <w:szCs w:val="16"/>
          <w:lang w:val="fr-FR"/>
        </w:rPr>
        <w:t xml:space="preserve">MISSIHOUN </w:t>
      </w:r>
      <w:proofErr w:type="spellStart"/>
      <w:r w:rsidR="00DE1FAD">
        <w:rPr>
          <w:rFonts w:ascii="Bookman Old Style" w:hAnsi="Bookman Old Style"/>
          <w:sz w:val="16"/>
          <w:szCs w:val="16"/>
          <w:lang w:val="fr-FR"/>
        </w:rPr>
        <w:t>Ko</w:t>
      </w:r>
      <w:r w:rsidR="008E7CDE">
        <w:rPr>
          <w:rFonts w:ascii="Bookman Old Style" w:hAnsi="Bookman Old Style"/>
          <w:sz w:val="16"/>
          <w:szCs w:val="16"/>
          <w:lang w:val="fr-FR"/>
        </w:rPr>
        <w:t>c</w:t>
      </w:r>
      <w:r w:rsidR="00DE1FAD">
        <w:rPr>
          <w:rFonts w:ascii="Bookman Old Style" w:hAnsi="Bookman Old Style"/>
          <w:sz w:val="16"/>
          <w:szCs w:val="16"/>
          <w:lang w:val="fr-FR"/>
        </w:rPr>
        <w:t>ou</w:t>
      </w:r>
      <w:proofErr w:type="spellEnd"/>
      <w:r w:rsidR="00DE1FAD">
        <w:rPr>
          <w:rFonts w:ascii="Bookman Old Style" w:hAnsi="Bookman Old Style"/>
          <w:sz w:val="16"/>
          <w:szCs w:val="16"/>
          <w:lang w:val="fr-FR"/>
        </w:rPr>
        <w:t xml:space="preserve"> </w:t>
      </w:r>
    </w:p>
    <w:p w14:paraId="0727F16E" w14:textId="518A61DB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tabs>
          <w:tab w:val="left" w:pos="2835"/>
        </w:tabs>
        <w:rPr>
          <w:rFonts w:ascii="Bookman Old Style" w:hAnsi="Bookman Old Style"/>
          <w:sz w:val="16"/>
          <w:szCs w:val="16"/>
          <w:lang w:val="fr-FR"/>
        </w:rPr>
      </w:pPr>
      <w:r w:rsidRPr="00703FF1">
        <w:rPr>
          <w:rFonts w:ascii="Bookman Old Style" w:hAnsi="Bookman Old Style"/>
          <w:sz w:val="16"/>
          <w:szCs w:val="16"/>
          <w:lang w:val="fr-FR"/>
        </w:rPr>
        <w:t>Chef du Service des Statistiques Conjoncturelles : BANON Symphorien</w:t>
      </w:r>
    </w:p>
    <w:p w14:paraId="2265C13C" w14:textId="77777777" w:rsidR="00703FF1" w:rsidRPr="00703FF1" w:rsidRDefault="00703FF1" w:rsidP="005A5AE8">
      <w:pPr>
        <w:pBdr>
          <w:top w:val="single" w:sz="18" w:space="0" w:color="auto" w:shadow="1"/>
          <w:left w:val="single" w:sz="18" w:space="1" w:color="auto" w:shadow="1"/>
          <w:bottom w:val="single" w:sz="18" w:space="0" w:color="auto" w:shadow="1"/>
          <w:right w:val="single" w:sz="18" w:space="7" w:color="auto" w:shadow="1"/>
        </w:pBdr>
        <w:spacing w:line="276" w:lineRule="auto"/>
        <w:rPr>
          <w:rFonts w:ascii="Bookman Old Style" w:hAnsi="Bookman Old Style"/>
          <w:sz w:val="16"/>
          <w:szCs w:val="16"/>
          <w:lang w:val="fr-FR"/>
        </w:rPr>
      </w:pPr>
      <w:r w:rsidRPr="00703FF1">
        <w:rPr>
          <w:rFonts w:ascii="Bookman Old Style" w:hAnsi="Bookman Old Style"/>
          <w:sz w:val="16"/>
          <w:szCs w:val="16"/>
          <w:lang w:val="fr-FR"/>
        </w:rPr>
        <w:t>Collaborateurs : DANSOU A. T. Sylvestre, ADJOVI Y. A. Claude et ELAVAGNON François</w:t>
      </w:r>
    </w:p>
    <w:p w14:paraId="34B2DE15" w14:textId="77777777" w:rsidR="0025478E" w:rsidRPr="00A0462B" w:rsidRDefault="0025478E" w:rsidP="00703FF1">
      <w:pPr>
        <w:tabs>
          <w:tab w:val="left" w:pos="2088"/>
        </w:tabs>
        <w:rPr>
          <w:sz w:val="2"/>
          <w:lang w:val="fr-FR" w:eastAsia="fr-FR"/>
        </w:rPr>
      </w:pPr>
    </w:p>
    <w:sectPr w:rsidR="0025478E" w:rsidRPr="00A0462B" w:rsidSect="002A1800">
      <w:footerReference w:type="default" r:id="rId15"/>
      <w:pgSz w:w="11900" w:h="16840"/>
      <w:pgMar w:top="1134" w:right="1134" w:bottom="1843" w:left="1134" w:header="709" w:footer="1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FA5D2" w14:textId="77777777" w:rsidR="00565F4C" w:rsidRDefault="00565F4C">
      <w:r>
        <w:separator/>
      </w:r>
    </w:p>
  </w:endnote>
  <w:endnote w:type="continuationSeparator" w:id="0">
    <w:p w14:paraId="6FB322E1" w14:textId="77777777" w:rsidR="00565F4C" w:rsidRDefault="0056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96D7E" w14:textId="77777777" w:rsidR="00831810" w:rsidRDefault="00831810">
    <w:pPr>
      <w:pStyle w:val="En-tte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75EE9" wp14:editId="1F80CD44">
          <wp:simplePos x="0" y="0"/>
          <wp:positionH relativeFrom="column">
            <wp:posOffset>-152400</wp:posOffset>
          </wp:positionH>
          <wp:positionV relativeFrom="paragraph">
            <wp:posOffset>-245836</wp:posOffset>
          </wp:positionV>
          <wp:extent cx="6599555" cy="769620"/>
          <wp:effectExtent l="0" t="0" r="0" b="0"/>
          <wp:wrapThrough wrapText="bothSides">
            <wp:wrapPolygon edited="0">
              <wp:start x="0" y="0"/>
              <wp:lineTo x="0" y="17109"/>
              <wp:lineTo x="249" y="17109"/>
              <wp:lineTo x="249" y="19782"/>
              <wp:lineTo x="6858" y="20851"/>
              <wp:lineTo x="14715" y="20851"/>
              <wp:lineTo x="14715" y="17109"/>
              <wp:lineTo x="16211" y="17109"/>
              <wp:lineTo x="21511" y="10693"/>
              <wp:lineTo x="21511" y="3208"/>
              <wp:lineTo x="21137" y="2673"/>
              <wp:lineTo x="16211" y="0"/>
              <wp:lineTo x="0" y="0"/>
            </wp:wrapPolygon>
          </wp:wrapThrough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955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9AAF4" w14:textId="77777777" w:rsidR="00565F4C" w:rsidRDefault="00565F4C">
      <w:r>
        <w:separator/>
      </w:r>
    </w:p>
  </w:footnote>
  <w:footnote w:type="continuationSeparator" w:id="0">
    <w:p w14:paraId="4F97AE55" w14:textId="77777777" w:rsidR="00565F4C" w:rsidRDefault="0056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hybridMultilevel"/>
    <w:tmpl w:val="A4F6021A"/>
    <w:lvl w:ilvl="0" w:tplc="152A4B68">
      <w:start w:val="1"/>
      <w:numFmt w:val="decimal"/>
      <w:suff w:val="nothing"/>
      <w:lvlText w:val="%1."/>
      <w:lvlJc w:val="left"/>
      <w:pPr>
        <w:ind w:left="340" w:firstLine="20"/>
      </w:pPr>
      <w:rPr>
        <w:rFonts w:hint="default"/>
        <w:b/>
        <w:bCs/>
        <w:color w:val="00A2FF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820A9"/>
    <w:multiLevelType w:val="hybridMultilevel"/>
    <w:tmpl w:val="54F82780"/>
    <w:lvl w:ilvl="0" w:tplc="08ACEB6C">
      <w:numFmt w:val="bullet"/>
      <w:lvlText w:val="-"/>
      <w:lvlJc w:val="left"/>
      <w:pPr>
        <w:ind w:left="780" w:hanging="360"/>
      </w:pPr>
      <w:rPr>
        <w:rFonts w:ascii="Montserrat Light" w:eastAsia="Times New Roman" w:hAnsi="Montserrat Light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0D387E"/>
    <w:multiLevelType w:val="hybridMultilevel"/>
    <w:tmpl w:val="02C21AE0"/>
    <w:lvl w:ilvl="0" w:tplc="68D2BCE8">
      <w:start w:val="1"/>
      <w:numFmt w:val="decimal"/>
      <w:lvlText w:val="%1."/>
      <w:lvlJc w:val="left"/>
      <w:pPr>
        <w:ind w:left="1211" w:hanging="360"/>
      </w:pPr>
      <w:rPr>
        <w:rFonts w:ascii="Bookman Old Style" w:hAnsi="Bookman Old Style" w:hint="default"/>
        <w:b/>
        <w:i w:val="0"/>
        <w:color w:val="0070C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BC75EF"/>
    <w:multiLevelType w:val="hybridMultilevel"/>
    <w:tmpl w:val="18E0B144"/>
    <w:lvl w:ilvl="0" w:tplc="F69EB20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C069F"/>
    <w:multiLevelType w:val="hybridMultilevel"/>
    <w:tmpl w:val="570CC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512F"/>
    <w:multiLevelType w:val="hybridMultilevel"/>
    <w:tmpl w:val="94CA9384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B886331"/>
    <w:multiLevelType w:val="hybridMultilevel"/>
    <w:tmpl w:val="28D4CFB6"/>
    <w:lvl w:ilvl="0" w:tplc="08ACEB6C">
      <w:numFmt w:val="bullet"/>
      <w:lvlText w:val="-"/>
      <w:lvlJc w:val="left"/>
      <w:pPr>
        <w:ind w:left="1352" w:hanging="360"/>
      </w:pPr>
      <w:rPr>
        <w:rFonts w:ascii="Montserrat Light" w:eastAsia="Times New Roman" w:hAnsi="Montserrat Light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619725A3"/>
    <w:multiLevelType w:val="hybridMultilevel"/>
    <w:tmpl w:val="5978B5CA"/>
    <w:lvl w:ilvl="0" w:tplc="2DBCD874">
      <w:start w:val="12"/>
      <w:numFmt w:val="bullet"/>
      <w:lvlText w:val="﷒"/>
      <w:lvlJc w:val="left"/>
      <w:pPr>
        <w:ind w:left="3100" w:hanging="274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B29A4"/>
    <w:multiLevelType w:val="hybridMultilevel"/>
    <w:tmpl w:val="581808A4"/>
    <w:lvl w:ilvl="0" w:tplc="68D2BCE8">
      <w:start w:val="1"/>
      <w:numFmt w:val="decimal"/>
      <w:lvlText w:val="%1."/>
      <w:lvlJc w:val="left"/>
      <w:pPr>
        <w:ind w:left="1211" w:hanging="360"/>
      </w:pPr>
      <w:rPr>
        <w:rFonts w:ascii="Bookman Old Style" w:hAnsi="Bookman Old Style" w:hint="default"/>
        <w:b/>
        <w:i w:val="0"/>
        <w:color w:val="0070C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9C76D8"/>
    <w:multiLevelType w:val="hybridMultilevel"/>
    <w:tmpl w:val="23F0143E"/>
    <w:lvl w:ilvl="0" w:tplc="08ACEB6C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C444F"/>
    <w:multiLevelType w:val="hybridMultilevel"/>
    <w:tmpl w:val="581808A4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Bookman Old Style" w:hAnsi="Bookman Old Style" w:hint="default"/>
        <w:b/>
        <w:i w:val="0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8E"/>
    <w:rsid w:val="000038C0"/>
    <w:rsid w:val="000106E0"/>
    <w:rsid w:val="000148C1"/>
    <w:rsid w:val="000224CA"/>
    <w:rsid w:val="000232B5"/>
    <w:rsid w:val="00023C2A"/>
    <w:rsid w:val="000256EB"/>
    <w:rsid w:val="0002610B"/>
    <w:rsid w:val="000509AC"/>
    <w:rsid w:val="00057379"/>
    <w:rsid w:val="000574D6"/>
    <w:rsid w:val="00060822"/>
    <w:rsid w:val="00065ECB"/>
    <w:rsid w:val="000668FB"/>
    <w:rsid w:val="000758C1"/>
    <w:rsid w:val="00077899"/>
    <w:rsid w:val="00077AAA"/>
    <w:rsid w:val="00081D13"/>
    <w:rsid w:val="00083C55"/>
    <w:rsid w:val="000841F6"/>
    <w:rsid w:val="00085D74"/>
    <w:rsid w:val="00086286"/>
    <w:rsid w:val="00090E24"/>
    <w:rsid w:val="00096C8E"/>
    <w:rsid w:val="00097DAE"/>
    <w:rsid w:val="000A2942"/>
    <w:rsid w:val="000A5967"/>
    <w:rsid w:val="000B33A1"/>
    <w:rsid w:val="000B38F2"/>
    <w:rsid w:val="000B6CAF"/>
    <w:rsid w:val="000B7D05"/>
    <w:rsid w:val="000C59D3"/>
    <w:rsid w:val="000D2040"/>
    <w:rsid w:val="000D3694"/>
    <w:rsid w:val="000E3C84"/>
    <w:rsid w:val="000E4865"/>
    <w:rsid w:val="000E4868"/>
    <w:rsid w:val="000E5627"/>
    <w:rsid w:val="000F6046"/>
    <w:rsid w:val="000F7BE1"/>
    <w:rsid w:val="00101CAE"/>
    <w:rsid w:val="00102D64"/>
    <w:rsid w:val="0010396C"/>
    <w:rsid w:val="0011106B"/>
    <w:rsid w:val="00112DD4"/>
    <w:rsid w:val="00113676"/>
    <w:rsid w:val="00121C1F"/>
    <w:rsid w:val="001337AB"/>
    <w:rsid w:val="00133BE6"/>
    <w:rsid w:val="001355E1"/>
    <w:rsid w:val="00152089"/>
    <w:rsid w:val="00152630"/>
    <w:rsid w:val="00154D15"/>
    <w:rsid w:val="001550B2"/>
    <w:rsid w:val="00162F09"/>
    <w:rsid w:val="00164B5D"/>
    <w:rsid w:val="00167BD8"/>
    <w:rsid w:val="00170A2A"/>
    <w:rsid w:val="00182505"/>
    <w:rsid w:val="00194864"/>
    <w:rsid w:val="0019615F"/>
    <w:rsid w:val="001A3AE6"/>
    <w:rsid w:val="001A3E24"/>
    <w:rsid w:val="001A44C6"/>
    <w:rsid w:val="001B1917"/>
    <w:rsid w:val="001B364C"/>
    <w:rsid w:val="001C3A47"/>
    <w:rsid w:val="001C6ED4"/>
    <w:rsid w:val="001D1A90"/>
    <w:rsid w:val="001D2404"/>
    <w:rsid w:val="001D31BB"/>
    <w:rsid w:val="001D7E4F"/>
    <w:rsid w:val="001E44FE"/>
    <w:rsid w:val="001F4093"/>
    <w:rsid w:val="001F4474"/>
    <w:rsid w:val="00200F20"/>
    <w:rsid w:val="002029B3"/>
    <w:rsid w:val="002057EE"/>
    <w:rsid w:val="00207E69"/>
    <w:rsid w:val="00213D53"/>
    <w:rsid w:val="00215890"/>
    <w:rsid w:val="0022580C"/>
    <w:rsid w:val="002300D5"/>
    <w:rsid w:val="00233DDB"/>
    <w:rsid w:val="00237DB8"/>
    <w:rsid w:val="00240F1F"/>
    <w:rsid w:val="00241933"/>
    <w:rsid w:val="00241E07"/>
    <w:rsid w:val="00242031"/>
    <w:rsid w:val="002423D3"/>
    <w:rsid w:val="00245885"/>
    <w:rsid w:val="002458C3"/>
    <w:rsid w:val="0024674B"/>
    <w:rsid w:val="0025478E"/>
    <w:rsid w:val="00256C07"/>
    <w:rsid w:val="0026458F"/>
    <w:rsid w:val="00264E73"/>
    <w:rsid w:val="0027124D"/>
    <w:rsid w:val="0027215A"/>
    <w:rsid w:val="00277759"/>
    <w:rsid w:val="0028455C"/>
    <w:rsid w:val="00286742"/>
    <w:rsid w:val="00286F8E"/>
    <w:rsid w:val="00291107"/>
    <w:rsid w:val="002962B5"/>
    <w:rsid w:val="002A1800"/>
    <w:rsid w:val="002A2585"/>
    <w:rsid w:val="002A56B3"/>
    <w:rsid w:val="002A5CA0"/>
    <w:rsid w:val="002B5FB3"/>
    <w:rsid w:val="002D086F"/>
    <w:rsid w:val="002F311C"/>
    <w:rsid w:val="002F53FD"/>
    <w:rsid w:val="002F5589"/>
    <w:rsid w:val="00302632"/>
    <w:rsid w:val="00302E25"/>
    <w:rsid w:val="00305BA8"/>
    <w:rsid w:val="00307686"/>
    <w:rsid w:val="00310C37"/>
    <w:rsid w:val="0031667E"/>
    <w:rsid w:val="003207DB"/>
    <w:rsid w:val="00330348"/>
    <w:rsid w:val="003336A9"/>
    <w:rsid w:val="003363B8"/>
    <w:rsid w:val="003516A1"/>
    <w:rsid w:val="00351967"/>
    <w:rsid w:val="00353AAB"/>
    <w:rsid w:val="003545C3"/>
    <w:rsid w:val="0036208F"/>
    <w:rsid w:val="00371DFE"/>
    <w:rsid w:val="00374616"/>
    <w:rsid w:val="00374C5E"/>
    <w:rsid w:val="00375B24"/>
    <w:rsid w:val="0037752C"/>
    <w:rsid w:val="00384832"/>
    <w:rsid w:val="003848EC"/>
    <w:rsid w:val="00391B70"/>
    <w:rsid w:val="003964DF"/>
    <w:rsid w:val="003A5F31"/>
    <w:rsid w:val="003B02DC"/>
    <w:rsid w:val="003B0B2F"/>
    <w:rsid w:val="003B6A2A"/>
    <w:rsid w:val="003C0B42"/>
    <w:rsid w:val="003C1E2B"/>
    <w:rsid w:val="003C6E39"/>
    <w:rsid w:val="003C780E"/>
    <w:rsid w:val="003D0742"/>
    <w:rsid w:val="003D08E4"/>
    <w:rsid w:val="003D21F4"/>
    <w:rsid w:val="003D4737"/>
    <w:rsid w:val="003D70B0"/>
    <w:rsid w:val="003E2497"/>
    <w:rsid w:val="003E4710"/>
    <w:rsid w:val="003E5AA0"/>
    <w:rsid w:val="003E6541"/>
    <w:rsid w:val="00400887"/>
    <w:rsid w:val="004012C4"/>
    <w:rsid w:val="0040291E"/>
    <w:rsid w:val="00410786"/>
    <w:rsid w:val="00413378"/>
    <w:rsid w:val="0042438B"/>
    <w:rsid w:val="0042633D"/>
    <w:rsid w:val="004307B8"/>
    <w:rsid w:val="00437944"/>
    <w:rsid w:val="0044095F"/>
    <w:rsid w:val="00445DE1"/>
    <w:rsid w:val="00447436"/>
    <w:rsid w:val="004474BE"/>
    <w:rsid w:val="00455262"/>
    <w:rsid w:val="00465AAD"/>
    <w:rsid w:val="00465D2E"/>
    <w:rsid w:val="00466820"/>
    <w:rsid w:val="00471184"/>
    <w:rsid w:val="004716FD"/>
    <w:rsid w:val="004733C2"/>
    <w:rsid w:val="0047497F"/>
    <w:rsid w:val="004913FA"/>
    <w:rsid w:val="004B1932"/>
    <w:rsid w:val="004B5040"/>
    <w:rsid w:val="004B76BE"/>
    <w:rsid w:val="004C2D9E"/>
    <w:rsid w:val="004C38E3"/>
    <w:rsid w:val="004D092D"/>
    <w:rsid w:val="004D399C"/>
    <w:rsid w:val="004E0E25"/>
    <w:rsid w:val="004E29EB"/>
    <w:rsid w:val="004E7A92"/>
    <w:rsid w:val="004F1BF4"/>
    <w:rsid w:val="00504581"/>
    <w:rsid w:val="00505225"/>
    <w:rsid w:val="0050548C"/>
    <w:rsid w:val="00505DB7"/>
    <w:rsid w:val="00513778"/>
    <w:rsid w:val="00513D33"/>
    <w:rsid w:val="005162AB"/>
    <w:rsid w:val="00517573"/>
    <w:rsid w:val="00521214"/>
    <w:rsid w:val="00521C84"/>
    <w:rsid w:val="00521F0E"/>
    <w:rsid w:val="00526DB5"/>
    <w:rsid w:val="0052736F"/>
    <w:rsid w:val="00536E76"/>
    <w:rsid w:val="005470A9"/>
    <w:rsid w:val="00547AB3"/>
    <w:rsid w:val="00547FC8"/>
    <w:rsid w:val="005549E6"/>
    <w:rsid w:val="00565DCC"/>
    <w:rsid w:val="00565F4C"/>
    <w:rsid w:val="00567279"/>
    <w:rsid w:val="00570C39"/>
    <w:rsid w:val="005715A8"/>
    <w:rsid w:val="00581D71"/>
    <w:rsid w:val="00583367"/>
    <w:rsid w:val="00584E3F"/>
    <w:rsid w:val="0059186D"/>
    <w:rsid w:val="005A04D6"/>
    <w:rsid w:val="005A1536"/>
    <w:rsid w:val="005A22CD"/>
    <w:rsid w:val="005A3CCA"/>
    <w:rsid w:val="005A5AE8"/>
    <w:rsid w:val="005B0D61"/>
    <w:rsid w:val="005B1DB4"/>
    <w:rsid w:val="005C0441"/>
    <w:rsid w:val="005C0BD0"/>
    <w:rsid w:val="005C15F5"/>
    <w:rsid w:val="005C2C94"/>
    <w:rsid w:val="005D445F"/>
    <w:rsid w:val="005D4651"/>
    <w:rsid w:val="005E2EBB"/>
    <w:rsid w:val="005E75E4"/>
    <w:rsid w:val="005E788D"/>
    <w:rsid w:val="005F08F9"/>
    <w:rsid w:val="005F3DDF"/>
    <w:rsid w:val="005F56C4"/>
    <w:rsid w:val="00601861"/>
    <w:rsid w:val="006037E0"/>
    <w:rsid w:val="00603F93"/>
    <w:rsid w:val="006071A9"/>
    <w:rsid w:val="00607B70"/>
    <w:rsid w:val="00611398"/>
    <w:rsid w:val="006123A3"/>
    <w:rsid w:val="0061391C"/>
    <w:rsid w:val="00620C77"/>
    <w:rsid w:val="00630A72"/>
    <w:rsid w:val="00633252"/>
    <w:rsid w:val="0063381E"/>
    <w:rsid w:val="00634514"/>
    <w:rsid w:val="00636893"/>
    <w:rsid w:val="00643171"/>
    <w:rsid w:val="0065353D"/>
    <w:rsid w:val="006626A4"/>
    <w:rsid w:val="00665A73"/>
    <w:rsid w:val="00666B49"/>
    <w:rsid w:val="006732A7"/>
    <w:rsid w:val="006738E0"/>
    <w:rsid w:val="00677D65"/>
    <w:rsid w:val="00681B20"/>
    <w:rsid w:val="00695EC4"/>
    <w:rsid w:val="006A4149"/>
    <w:rsid w:val="006B1E89"/>
    <w:rsid w:val="006B6B41"/>
    <w:rsid w:val="006C543F"/>
    <w:rsid w:val="006D05DF"/>
    <w:rsid w:val="006E5DB3"/>
    <w:rsid w:val="006F6786"/>
    <w:rsid w:val="00703FF1"/>
    <w:rsid w:val="007072E7"/>
    <w:rsid w:val="00712157"/>
    <w:rsid w:val="0071385D"/>
    <w:rsid w:val="007217CA"/>
    <w:rsid w:val="007258E5"/>
    <w:rsid w:val="00726FCF"/>
    <w:rsid w:val="00732846"/>
    <w:rsid w:val="00732DE6"/>
    <w:rsid w:val="00732E40"/>
    <w:rsid w:val="00733D60"/>
    <w:rsid w:val="00743B70"/>
    <w:rsid w:val="00745160"/>
    <w:rsid w:val="007549A4"/>
    <w:rsid w:val="00756108"/>
    <w:rsid w:val="0076046A"/>
    <w:rsid w:val="00762D55"/>
    <w:rsid w:val="00777345"/>
    <w:rsid w:val="00777F42"/>
    <w:rsid w:val="00786BCE"/>
    <w:rsid w:val="00791559"/>
    <w:rsid w:val="00796659"/>
    <w:rsid w:val="007A13C6"/>
    <w:rsid w:val="007A24B3"/>
    <w:rsid w:val="007A30CF"/>
    <w:rsid w:val="007A459C"/>
    <w:rsid w:val="007A7E21"/>
    <w:rsid w:val="007B301F"/>
    <w:rsid w:val="007B71F6"/>
    <w:rsid w:val="007C3CB6"/>
    <w:rsid w:val="007C479D"/>
    <w:rsid w:val="007C7523"/>
    <w:rsid w:val="007D0844"/>
    <w:rsid w:val="007D5A6A"/>
    <w:rsid w:val="007E1031"/>
    <w:rsid w:val="007E2D6F"/>
    <w:rsid w:val="007E42F8"/>
    <w:rsid w:val="007E5347"/>
    <w:rsid w:val="007E7224"/>
    <w:rsid w:val="00801517"/>
    <w:rsid w:val="00803A3F"/>
    <w:rsid w:val="00805A24"/>
    <w:rsid w:val="00813F84"/>
    <w:rsid w:val="00814385"/>
    <w:rsid w:val="0082552B"/>
    <w:rsid w:val="00827D56"/>
    <w:rsid w:val="00831810"/>
    <w:rsid w:val="00832981"/>
    <w:rsid w:val="00834CEA"/>
    <w:rsid w:val="00840681"/>
    <w:rsid w:val="00841BC6"/>
    <w:rsid w:val="00842DD2"/>
    <w:rsid w:val="0084320C"/>
    <w:rsid w:val="0085711C"/>
    <w:rsid w:val="008624B5"/>
    <w:rsid w:val="00864707"/>
    <w:rsid w:val="008653A7"/>
    <w:rsid w:val="00865469"/>
    <w:rsid w:val="00870F41"/>
    <w:rsid w:val="00871216"/>
    <w:rsid w:val="00881554"/>
    <w:rsid w:val="00881C56"/>
    <w:rsid w:val="00895640"/>
    <w:rsid w:val="0089727D"/>
    <w:rsid w:val="008B3846"/>
    <w:rsid w:val="008B5D80"/>
    <w:rsid w:val="008B70F6"/>
    <w:rsid w:val="008C3B44"/>
    <w:rsid w:val="008C420C"/>
    <w:rsid w:val="008D1535"/>
    <w:rsid w:val="008E0107"/>
    <w:rsid w:val="008E0CDF"/>
    <w:rsid w:val="008E4C0E"/>
    <w:rsid w:val="008E6343"/>
    <w:rsid w:val="008E7CDE"/>
    <w:rsid w:val="008F0289"/>
    <w:rsid w:val="00915CBB"/>
    <w:rsid w:val="00923AA4"/>
    <w:rsid w:val="00924F73"/>
    <w:rsid w:val="009250C8"/>
    <w:rsid w:val="00930015"/>
    <w:rsid w:val="00932EC7"/>
    <w:rsid w:val="00935900"/>
    <w:rsid w:val="00951503"/>
    <w:rsid w:val="00952B28"/>
    <w:rsid w:val="0095624E"/>
    <w:rsid w:val="00961E17"/>
    <w:rsid w:val="009638F6"/>
    <w:rsid w:val="009647F3"/>
    <w:rsid w:val="0097231A"/>
    <w:rsid w:val="00973605"/>
    <w:rsid w:val="00980CF9"/>
    <w:rsid w:val="00984A45"/>
    <w:rsid w:val="00990118"/>
    <w:rsid w:val="00991798"/>
    <w:rsid w:val="00992054"/>
    <w:rsid w:val="009935B4"/>
    <w:rsid w:val="0099554C"/>
    <w:rsid w:val="009A603A"/>
    <w:rsid w:val="009A6F59"/>
    <w:rsid w:val="009B49E3"/>
    <w:rsid w:val="009B5761"/>
    <w:rsid w:val="009B6C76"/>
    <w:rsid w:val="009C0F73"/>
    <w:rsid w:val="009C3729"/>
    <w:rsid w:val="009C530C"/>
    <w:rsid w:val="009C5960"/>
    <w:rsid w:val="009D05DE"/>
    <w:rsid w:val="009D1588"/>
    <w:rsid w:val="009D3072"/>
    <w:rsid w:val="009D5297"/>
    <w:rsid w:val="009D5AAE"/>
    <w:rsid w:val="009D5FD4"/>
    <w:rsid w:val="009D70D6"/>
    <w:rsid w:val="009E4847"/>
    <w:rsid w:val="009F10A0"/>
    <w:rsid w:val="009F29B2"/>
    <w:rsid w:val="00A0462B"/>
    <w:rsid w:val="00A12E5A"/>
    <w:rsid w:val="00A163AB"/>
    <w:rsid w:val="00A17C17"/>
    <w:rsid w:val="00A24AF0"/>
    <w:rsid w:val="00A31949"/>
    <w:rsid w:val="00A36070"/>
    <w:rsid w:val="00A401DA"/>
    <w:rsid w:val="00A447F3"/>
    <w:rsid w:val="00A44AAA"/>
    <w:rsid w:val="00A452A8"/>
    <w:rsid w:val="00A46FC2"/>
    <w:rsid w:val="00A62777"/>
    <w:rsid w:val="00A66D46"/>
    <w:rsid w:val="00A672CF"/>
    <w:rsid w:val="00A717D5"/>
    <w:rsid w:val="00A743F6"/>
    <w:rsid w:val="00A802C5"/>
    <w:rsid w:val="00A8056A"/>
    <w:rsid w:val="00A809B1"/>
    <w:rsid w:val="00A812C8"/>
    <w:rsid w:val="00A82A0C"/>
    <w:rsid w:val="00A82F4F"/>
    <w:rsid w:val="00A87A8F"/>
    <w:rsid w:val="00A937E8"/>
    <w:rsid w:val="00A96150"/>
    <w:rsid w:val="00AA069B"/>
    <w:rsid w:val="00AA1407"/>
    <w:rsid w:val="00AA1A96"/>
    <w:rsid w:val="00AA4F4E"/>
    <w:rsid w:val="00AA55F0"/>
    <w:rsid w:val="00AB618C"/>
    <w:rsid w:val="00AC33EA"/>
    <w:rsid w:val="00AC397E"/>
    <w:rsid w:val="00AD0EEE"/>
    <w:rsid w:val="00AD2C8F"/>
    <w:rsid w:val="00AD73E8"/>
    <w:rsid w:val="00AE2CE9"/>
    <w:rsid w:val="00AE5BC4"/>
    <w:rsid w:val="00AE6EBD"/>
    <w:rsid w:val="00AE7390"/>
    <w:rsid w:val="00AF3337"/>
    <w:rsid w:val="00B04C2C"/>
    <w:rsid w:val="00B07245"/>
    <w:rsid w:val="00B103AA"/>
    <w:rsid w:val="00B169AA"/>
    <w:rsid w:val="00B250AE"/>
    <w:rsid w:val="00B26350"/>
    <w:rsid w:val="00B40428"/>
    <w:rsid w:val="00B41702"/>
    <w:rsid w:val="00B42968"/>
    <w:rsid w:val="00B4354B"/>
    <w:rsid w:val="00B446DE"/>
    <w:rsid w:val="00B530E9"/>
    <w:rsid w:val="00B53682"/>
    <w:rsid w:val="00B54FDD"/>
    <w:rsid w:val="00B5694C"/>
    <w:rsid w:val="00B62AB3"/>
    <w:rsid w:val="00B63057"/>
    <w:rsid w:val="00B72857"/>
    <w:rsid w:val="00B72DF0"/>
    <w:rsid w:val="00B84A84"/>
    <w:rsid w:val="00B84A8A"/>
    <w:rsid w:val="00B84F34"/>
    <w:rsid w:val="00B9030C"/>
    <w:rsid w:val="00B949BB"/>
    <w:rsid w:val="00B9549C"/>
    <w:rsid w:val="00B96F4A"/>
    <w:rsid w:val="00B97C1F"/>
    <w:rsid w:val="00B97E8B"/>
    <w:rsid w:val="00BA65D3"/>
    <w:rsid w:val="00BB2EBE"/>
    <w:rsid w:val="00BB4F4A"/>
    <w:rsid w:val="00BB4F79"/>
    <w:rsid w:val="00BB501C"/>
    <w:rsid w:val="00BC476D"/>
    <w:rsid w:val="00BC56AC"/>
    <w:rsid w:val="00BC6FB3"/>
    <w:rsid w:val="00BD339C"/>
    <w:rsid w:val="00BD33EB"/>
    <w:rsid w:val="00BD4ACB"/>
    <w:rsid w:val="00BD5CAD"/>
    <w:rsid w:val="00BD75DD"/>
    <w:rsid w:val="00BE2905"/>
    <w:rsid w:val="00BE2C31"/>
    <w:rsid w:val="00BF0959"/>
    <w:rsid w:val="00BF3387"/>
    <w:rsid w:val="00BF4258"/>
    <w:rsid w:val="00BF68AC"/>
    <w:rsid w:val="00C01447"/>
    <w:rsid w:val="00C0284F"/>
    <w:rsid w:val="00C03907"/>
    <w:rsid w:val="00C05E5A"/>
    <w:rsid w:val="00C20549"/>
    <w:rsid w:val="00C21506"/>
    <w:rsid w:val="00C279E9"/>
    <w:rsid w:val="00C42AAB"/>
    <w:rsid w:val="00C46AF0"/>
    <w:rsid w:val="00C53DC5"/>
    <w:rsid w:val="00C53E9B"/>
    <w:rsid w:val="00C75029"/>
    <w:rsid w:val="00C81E73"/>
    <w:rsid w:val="00C82A29"/>
    <w:rsid w:val="00C862E1"/>
    <w:rsid w:val="00C8763B"/>
    <w:rsid w:val="00C91337"/>
    <w:rsid w:val="00C93259"/>
    <w:rsid w:val="00CA3448"/>
    <w:rsid w:val="00CA4C67"/>
    <w:rsid w:val="00CA5C29"/>
    <w:rsid w:val="00CA763F"/>
    <w:rsid w:val="00CA7882"/>
    <w:rsid w:val="00CB005C"/>
    <w:rsid w:val="00CB2FA0"/>
    <w:rsid w:val="00CB53F4"/>
    <w:rsid w:val="00CB750A"/>
    <w:rsid w:val="00CB7802"/>
    <w:rsid w:val="00CC147A"/>
    <w:rsid w:val="00CC15EB"/>
    <w:rsid w:val="00CC1864"/>
    <w:rsid w:val="00CC7899"/>
    <w:rsid w:val="00CD2733"/>
    <w:rsid w:val="00CD7892"/>
    <w:rsid w:val="00CE228E"/>
    <w:rsid w:val="00CE2C9A"/>
    <w:rsid w:val="00CE3512"/>
    <w:rsid w:val="00CE36E9"/>
    <w:rsid w:val="00CF0159"/>
    <w:rsid w:val="00CF174C"/>
    <w:rsid w:val="00CF5F2A"/>
    <w:rsid w:val="00CF61A3"/>
    <w:rsid w:val="00D00F3E"/>
    <w:rsid w:val="00D0114E"/>
    <w:rsid w:val="00D04741"/>
    <w:rsid w:val="00D057BF"/>
    <w:rsid w:val="00D10512"/>
    <w:rsid w:val="00D11DC1"/>
    <w:rsid w:val="00D128FB"/>
    <w:rsid w:val="00D35C9E"/>
    <w:rsid w:val="00D3779F"/>
    <w:rsid w:val="00D4296B"/>
    <w:rsid w:val="00D514E9"/>
    <w:rsid w:val="00D55064"/>
    <w:rsid w:val="00D5645D"/>
    <w:rsid w:val="00D57F63"/>
    <w:rsid w:val="00D616BD"/>
    <w:rsid w:val="00D70EF3"/>
    <w:rsid w:val="00D730B1"/>
    <w:rsid w:val="00D74026"/>
    <w:rsid w:val="00D756A4"/>
    <w:rsid w:val="00D75D25"/>
    <w:rsid w:val="00D75F68"/>
    <w:rsid w:val="00D768FC"/>
    <w:rsid w:val="00D85EA2"/>
    <w:rsid w:val="00DA243C"/>
    <w:rsid w:val="00DB1200"/>
    <w:rsid w:val="00DB1B12"/>
    <w:rsid w:val="00DC3044"/>
    <w:rsid w:val="00DC5BA1"/>
    <w:rsid w:val="00DC66FE"/>
    <w:rsid w:val="00DD2E31"/>
    <w:rsid w:val="00DD43CA"/>
    <w:rsid w:val="00DE1FAD"/>
    <w:rsid w:val="00DF1F25"/>
    <w:rsid w:val="00DF2132"/>
    <w:rsid w:val="00DF45F0"/>
    <w:rsid w:val="00DF4D41"/>
    <w:rsid w:val="00DF526B"/>
    <w:rsid w:val="00DF5634"/>
    <w:rsid w:val="00DF586B"/>
    <w:rsid w:val="00DF7CEE"/>
    <w:rsid w:val="00E00C54"/>
    <w:rsid w:val="00E06004"/>
    <w:rsid w:val="00E07EC1"/>
    <w:rsid w:val="00E21341"/>
    <w:rsid w:val="00E23D10"/>
    <w:rsid w:val="00E23E99"/>
    <w:rsid w:val="00E24BA6"/>
    <w:rsid w:val="00E2687D"/>
    <w:rsid w:val="00E3332B"/>
    <w:rsid w:val="00E33541"/>
    <w:rsid w:val="00E366E1"/>
    <w:rsid w:val="00E419E6"/>
    <w:rsid w:val="00E6672D"/>
    <w:rsid w:val="00E740B6"/>
    <w:rsid w:val="00E760C7"/>
    <w:rsid w:val="00E77222"/>
    <w:rsid w:val="00E83479"/>
    <w:rsid w:val="00E85264"/>
    <w:rsid w:val="00E95ECA"/>
    <w:rsid w:val="00E9690B"/>
    <w:rsid w:val="00EA4515"/>
    <w:rsid w:val="00EA717E"/>
    <w:rsid w:val="00EB0E69"/>
    <w:rsid w:val="00EB2546"/>
    <w:rsid w:val="00EB2EBB"/>
    <w:rsid w:val="00EB534D"/>
    <w:rsid w:val="00EB7938"/>
    <w:rsid w:val="00EC2BB1"/>
    <w:rsid w:val="00EC6C91"/>
    <w:rsid w:val="00ED0312"/>
    <w:rsid w:val="00ED086F"/>
    <w:rsid w:val="00ED3212"/>
    <w:rsid w:val="00EE1C39"/>
    <w:rsid w:val="00EE411C"/>
    <w:rsid w:val="00EE5257"/>
    <w:rsid w:val="00EE6840"/>
    <w:rsid w:val="00F012B9"/>
    <w:rsid w:val="00F068C0"/>
    <w:rsid w:val="00F07156"/>
    <w:rsid w:val="00F07846"/>
    <w:rsid w:val="00F120DB"/>
    <w:rsid w:val="00F15E27"/>
    <w:rsid w:val="00F21C47"/>
    <w:rsid w:val="00F229E8"/>
    <w:rsid w:val="00F22AEC"/>
    <w:rsid w:val="00F37A9D"/>
    <w:rsid w:val="00F50864"/>
    <w:rsid w:val="00F52DAB"/>
    <w:rsid w:val="00F53CA6"/>
    <w:rsid w:val="00F53DB6"/>
    <w:rsid w:val="00F5591C"/>
    <w:rsid w:val="00F61B9A"/>
    <w:rsid w:val="00F626C5"/>
    <w:rsid w:val="00F647D4"/>
    <w:rsid w:val="00F64A77"/>
    <w:rsid w:val="00F66448"/>
    <w:rsid w:val="00F70ADE"/>
    <w:rsid w:val="00F71EC8"/>
    <w:rsid w:val="00F72A64"/>
    <w:rsid w:val="00F815CE"/>
    <w:rsid w:val="00F8276F"/>
    <w:rsid w:val="00F83BE9"/>
    <w:rsid w:val="00F87B99"/>
    <w:rsid w:val="00F918AE"/>
    <w:rsid w:val="00F97C88"/>
    <w:rsid w:val="00FA06A3"/>
    <w:rsid w:val="00FB016F"/>
    <w:rsid w:val="00FB04C4"/>
    <w:rsid w:val="00FB055E"/>
    <w:rsid w:val="00FB0F7D"/>
    <w:rsid w:val="00FB1F0E"/>
    <w:rsid w:val="00FB1FDF"/>
    <w:rsid w:val="00FB7CFB"/>
    <w:rsid w:val="00FC33EA"/>
    <w:rsid w:val="00FC3F54"/>
    <w:rsid w:val="00FC55A3"/>
    <w:rsid w:val="00FD05ED"/>
    <w:rsid w:val="00FD103E"/>
    <w:rsid w:val="00FD359F"/>
    <w:rsid w:val="00FD35E8"/>
    <w:rsid w:val="00FD603E"/>
    <w:rsid w:val="00FD65AC"/>
    <w:rsid w:val="00FD69E3"/>
    <w:rsid w:val="00FD7DFD"/>
    <w:rsid w:val="00FE074D"/>
    <w:rsid w:val="00FE0BAA"/>
    <w:rsid w:val="00FE3D2E"/>
    <w:rsid w:val="00FF104D"/>
    <w:rsid w:val="00FF3D78"/>
    <w:rsid w:val="00FF610F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05E5A"/>
  <w15:docId w15:val="{9255EB29-66EF-47DD-BE1A-C5BB67D1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kern w:val="2"/>
      <w:sz w:val="40"/>
      <w:szCs w:val="40"/>
      <w:bdr w:val="none" w:sz="0" w:space="0" w:color="auto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79BF" w:themeColor="accent1" w:themeShade="BF"/>
      <w:kern w:val="2"/>
      <w:sz w:val="32"/>
      <w:szCs w:val="32"/>
      <w:bdr w:val="none" w:sz="0" w:space="0" w:color="auto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079BF" w:themeColor="accent1" w:themeShade="BF"/>
      <w:kern w:val="2"/>
      <w:sz w:val="28"/>
      <w:szCs w:val="28"/>
      <w:bdr w:val="none" w:sz="0" w:space="0" w:color="auto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079BF" w:themeColor="accent1" w:themeShade="BF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079BF" w:themeColor="accent1" w:themeShade="BF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3FF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uiPriority w:val="9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paragraph" w:customStyle="1" w:styleId="CorpsA">
    <w:name w:val="Corps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gende">
    <w:name w:val="caption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Aucun"/>
    <w:rPr>
      <w:sz w:val="18"/>
      <w:szCs w:val="18"/>
      <w:u w:val="single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703FF1"/>
    <w:rPr>
      <w:rFonts w:asciiTheme="majorHAnsi" w:eastAsiaTheme="majorEastAsia" w:hAnsiTheme="majorHAnsi" w:cstheme="majorBidi"/>
      <w:color w:val="0079BF" w:themeColor="accent1" w:themeShade="BF"/>
      <w:kern w:val="2"/>
      <w:sz w:val="40"/>
      <w:szCs w:val="40"/>
      <w:bdr w:val="none" w:sz="0" w:space="0" w:color="auto"/>
      <w:lang w:eastAsia="en-US"/>
      <w14:ligatures w14:val="standardContextual"/>
    </w:rPr>
  </w:style>
  <w:style w:type="character" w:customStyle="1" w:styleId="Titre2Car">
    <w:name w:val="Titre 2 Car"/>
    <w:basedOn w:val="Policepardfaut"/>
    <w:link w:val="Titre2"/>
    <w:uiPriority w:val="9"/>
    <w:semiHidden/>
    <w:rsid w:val="00703FF1"/>
    <w:rPr>
      <w:rFonts w:asciiTheme="majorHAnsi" w:eastAsiaTheme="majorEastAsia" w:hAnsiTheme="majorHAnsi" w:cstheme="majorBidi"/>
      <w:color w:val="0079BF" w:themeColor="accent1" w:themeShade="BF"/>
      <w:kern w:val="2"/>
      <w:sz w:val="32"/>
      <w:szCs w:val="32"/>
      <w:bdr w:val="none" w:sz="0" w:space="0" w:color="auto"/>
      <w:lang w:eastAsia="en-US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9"/>
    <w:semiHidden/>
    <w:rsid w:val="00703FF1"/>
    <w:rPr>
      <w:rFonts w:asciiTheme="minorHAnsi" w:eastAsiaTheme="majorEastAsia" w:hAnsiTheme="minorHAnsi" w:cstheme="majorBidi"/>
      <w:color w:val="0079BF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9"/>
    <w:rsid w:val="00703FF1"/>
    <w:rPr>
      <w:rFonts w:asciiTheme="minorHAnsi" w:eastAsiaTheme="majorEastAsia" w:hAnsiTheme="minorHAnsi" w:cstheme="majorBidi"/>
      <w:i/>
      <w:iCs/>
      <w:color w:val="0079BF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Titre5Car">
    <w:name w:val="Titre 5 Car"/>
    <w:basedOn w:val="Policepardfaut"/>
    <w:link w:val="Titre5"/>
    <w:uiPriority w:val="9"/>
    <w:rsid w:val="00703FF1"/>
    <w:rPr>
      <w:rFonts w:asciiTheme="minorHAnsi" w:eastAsiaTheme="majorEastAsia" w:hAnsiTheme="minorHAnsi" w:cstheme="majorBidi"/>
      <w:color w:val="0079BF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Titre6Car">
    <w:name w:val="Titre 6 Car"/>
    <w:basedOn w:val="Policepardfaut"/>
    <w:link w:val="Titre6"/>
    <w:uiPriority w:val="9"/>
    <w:semiHidden/>
    <w:rsid w:val="00703FF1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Titre7Car">
    <w:name w:val="Titre 7 Car"/>
    <w:basedOn w:val="Policepardfaut"/>
    <w:link w:val="Titre7"/>
    <w:uiPriority w:val="9"/>
    <w:semiHidden/>
    <w:rsid w:val="00703FF1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Titre8Car">
    <w:name w:val="Titre 8 Car"/>
    <w:basedOn w:val="Policepardfaut"/>
    <w:link w:val="Titre8"/>
    <w:uiPriority w:val="9"/>
    <w:semiHidden/>
    <w:rsid w:val="00703FF1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Titre9Car">
    <w:name w:val="Titre 9 Car"/>
    <w:basedOn w:val="Policepardfaut"/>
    <w:link w:val="Titre9"/>
    <w:uiPriority w:val="9"/>
    <w:semiHidden/>
    <w:rsid w:val="00703FF1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Titre">
    <w:name w:val="Title"/>
    <w:basedOn w:val="Normal"/>
    <w:next w:val="Normal"/>
    <w:link w:val="TitreCar"/>
    <w:uiPriority w:val="10"/>
    <w:qFormat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03FF1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3FF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03FF1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Citation">
    <w:name w:val="Quote"/>
    <w:basedOn w:val="Normal"/>
    <w:next w:val="Normal"/>
    <w:link w:val="CitationCar"/>
    <w:uiPriority w:val="29"/>
    <w:qFormat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03FF1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Paragraphedeliste">
    <w:name w:val="List Paragraph"/>
    <w:basedOn w:val="Normal"/>
    <w:uiPriority w:val="34"/>
    <w:qFormat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03FF1"/>
    <w:rPr>
      <w:i/>
      <w:iCs/>
      <w:color w:val="0079BF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3FF1"/>
    <w:pPr>
      <w:pBdr>
        <w:top w:val="single" w:sz="4" w:space="10" w:color="0079BF" w:themeColor="accent1" w:themeShade="BF"/>
        <w:left w:val="none" w:sz="0" w:space="0" w:color="auto"/>
        <w:bottom w:val="single" w:sz="4" w:space="10" w:color="0079BF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079BF" w:themeColor="accent1" w:themeShade="BF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3FF1"/>
    <w:rPr>
      <w:rFonts w:asciiTheme="minorHAnsi" w:eastAsiaTheme="minorHAnsi" w:hAnsiTheme="minorHAnsi" w:cstheme="minorBidi"/>
      <w:i/>
      <w:iCs/>
      <w:color w:val="0079BF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styleId="Rfrenceintense">
    <w:name w:val="Intense Reference"/>
    <w:basedOn w:val="Policepardfaut"/>
    <w:uiPriority w:val="32"/>
    <w:qFormat/>
    <w:rsid w:val="00703FF1"/>
    <w:rPr>
      <w:b/>
      <w:bCs/>
      <w:smallCaps/>
      <w:color w:val="0079BF" w:themeColor="accent1" w:themeShade="BF"/>
      <w:spacing w:val="5"/>
    </w:rPr>
  </w:style>
  <w:style w:type="character" w:customStyle="1" w:styleId="En-tteCar">
    <w:name w:val="En-tête Car"/>
    <w:basedOn w:val="Policepardfaut"/>
    <w:link w:val="En-tte"/>
    <w:uiPriority w:val="99"/>
    <w:rsid w:val="00703FF1"/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703FF1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table" w:styleId="Grilledutableau">
    <w:name w:val="Table Grid"/>
    <w:basedOn w:val="TableauNormal"/>
    <w:uiPriority w:val="39"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textAlignment w:val="baseline"/>
    </w:pPr>
    <w:rPr>
      <w:rFonts w:ascii="Calibri" w:eastAsia="Calibri" w:hAnsi="Calibri"/>
      <w:sz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paragraph" w:styleId="Rvision">
    <w:name w:val="Revision"/>
    <w:hidden/>
    <w:uiPriority w:val="99"/>
    <w:semiHidden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3F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</w:pPr>
    <w:rPr>
      <w:rFonts w:ascii="Segoe UI" w:eastAsia="Times New Roman" w:hAnsi="Segoe UI" w:cs="Segoe UI"/>
      <w:sz w:val="18"/>
      <w:szCs w:val="18"/>
      <w:bdr w:val="none" w:sz="0" w:space="0" w:color="auto"/>
      <w:lang w:val="fr-FR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FF1"/>
    <w:rPr>
      <w:rFonts w:ascii="Segoe UI" w:eastAsia="Times New Roman" w:hAnsi="Segoe UI" w:cs="Segoe UI"/>
      <w:sz w:val="18"/>
      <w:szCs w:val="18"/>
      <w:bdr w:val="none" w:sz="0" w:space="0" w:color="auto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46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462B"/>
    <w:rPr>
      <w:lang w:val="en-US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04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6" Type="http://schemas.openxmlformats.org/officeDocument/2006/relationships/package" Target="../embeddings/Microsoft_Excel_Worksheet3.xlsx"/><Relationship Id="rId5" Type="http://schemas.openxmlformats.org/officeDocument/2006/relationships/image" Target="../media/image4.jpeg"/><Relationship Id="rId4" Type="http://schemas.openxmlformats.org/officeDocument/2006/relationships/image" Target="../media/image3.jpeg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1">
                <a:latin typeface="Bookman Old Style" panose="02050604050505020204" pitchFamily="18" charset="0"/>
              </a:rPr>
              <a:t>Graphique 1: Variations en glissement annuel de l'IHPC (%)</a:t>
            </a:r>
          </a:p>
        </c:rich>
      </c:tx>
      <c:layout>
        <c:manualLayout>
          <c:xMode val="edge"/>
          <c:yMode val="edge"/>
          <c:x val="0"/>
          <c:y val="2.50503143124083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Graph1!$A$2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Graph1!$B$1:$M$1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Graph1!$B$2:$M$2</c:f>
              <c:numCache>
                <c:formatCode>0.0%</c:formatCode>
                <c:ptCount val="12"/>
                <c:pt idx="0">
                  <c:v>1.3092494151324408E-2</c:v>
                </c:pt>
                <c:pt idx="1">
                  <c:v>6.7199982846917194E-2</c:v>
                </c:pt>
                <c:pt idx="2">
                  <c:v>6.9377529096565915E-2</c:v>
                </c:pt>
                <c:pt idx="3">
                  <c:v>3.7830283329434833E-2</c:v>
                </c:pt>
                <c:pt idx="4">
                  <c:v>3.629172923197399E-2</c:v>
                </c:pt>
                <c:pt idx="5">
                  <c:v>4.2706938130398164E-2</c:v>
                </c:pt>
                <c:pt idx="6">
                  <c:v>3.8677729630590463E-2</c:v>
                </c:pt>
                <c:pt idx="7">
                  <c:v>2.0717289661083216E-2</c:v>
                </c:pt>
                <c:pt idx="8">
                  <c:v>1.5082425398856847E-2</c:v>
                </c:pt>
                <c:pt idx="9">
                  <c:v>-1.1379676905500236E-2</c:v>
                </c:pt>
                <c:pt idx="10">
                  <c:v>-1.5025772404527737E-3</c:v>
                </c:pt>
                <c:pt idx="11">
                  <c:v>4.343110735755662E-3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40-4662-9738-9A26050C5579}"/>
            </c:ext>
          </c:extLst>
        </c:ser>
        <c:ser>
          <c:idx val="1"/>
          <c:order val="1"/>
          <c:tx>
            <c:strRef>
              <c:f>Graph1!$A$3</c:f>
              <c:strCache>
                <c:ptCount val="1"/>
                <c:pt idx="0">
                  <c:v>2024</c:v>
                </c:pt>
              </c:strCache>
            </c:strRef>
          </c:tx>
          <c:spPr>
            <a:pattFill prst="dkUpDiag">
              <a:fgClr>
                <a:schemeClr val="accent2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Graph1!$B$1:$M$1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Graph1!$B$3:$M$3</c:f>
              <c:numCache>
                <c:formatCode>0.0%</c:formatCode>
                <c:ptCount val="12"/>
                <c:pt idx="0">
                  <c:v>-1.1945299675759191E-2</c:v>
                </c:pt>
                <c:pt idx="1">
                  <c:v>1.8820403965347232E-3</c:v>
                </c:pt>
                <c:pt idx="2">
                  <c:v>2.4605223495188788E-4</c:v>
                </c:pt>
                <c:pt idx="3">
                  <c:v>3.139008279374389E-2</c:v>
                </c:pt>
                <c:pt idx="4">
                  <c:v>2.3384946271746365E-2</c:v>
                </c:pt>
                <c:pt idx="5">
                  <c:v>7.8790951952738553E-3</c:v>
                </c:pt>
                <c:pt idx="6">
                  <c:v>9.7668924501639331E-3</c:v>
                </c:pt>
                <c:pt idx="7">
                  <c:v>3.0023356284787361E-2</c:v>
                </c:pt>
                <c:pt idx="8">
                  <c:v>2.5687199518868997E-2</c:v>
                </c:pt>
                <c:pt idx="9">
                  <c:v>2.1105279688912182E-2</c:v>
                </c:pt>
                <c:pt idx="10">
                  <c:v>5.8262381326898982E-3</c:v>
                </c:pt>
                <c:pt idx="11">
                  <c:v>-3.571881752675754E-3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40-4662-9738-9A26050C5579}"/>
            </c:ext>
          </c:extLst>
        </c:ser>
        <c:ser>
          <c:idx val="2"/>
          <c:order val="2"/>
          <c:tx>
            <c:strRef>
              <c:f>Graph1!$A$4</c:f>
              <c:strCache>
                <c:ptCount val="1"/>
                <c:pt idx="0">
                  <c:v>2025</c:v>
                </c:pt>
              </c:strCache>
            </c:strRef>
          </c:tx>
          <c:spPr>
            <a:pattFill prst="trellis">
              <a:fgClr>
                <a:srgbClr val="00B05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Graph1!$B$1:$M$1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Graph1!$B$4:$M$4</c:f>
              <c:numCache>
                <c:formatCode>0.0%</c:formatCode>
                <c:ptCount val="12"/>
                <c:pt idx="0">
                  <c:v>5.6075678980915811E-3</c:v>
                </c:pt>
                <c:pt idx="1">
                  <c:v>1.2080184715728137E-3</c:v>
                </c:pt>
                <c:pt idx="2">
                  <c:v>7.4731105283045718E-3</c:v>
                </c:pt>
                <c:pt idx="3">
                  <c:v>8.2131300184817846E-3</c:v>
                </c:pt>
                <c:pt idx="4">
                  <c:v>5.7750227063693149E-3</c:v>
                </c:pt>
                <c:pt idx="5">
                  <c:v>1.8315984542570662E-2</c:v>
                </c:pt>
                <c:pt idx="6">
                  <c:v>1.0153513850575946E-2</c:v>
                </c:pt>
                <c:pt idx="7">
                  <c:v>1.3314205540530422E-2</c:v>
                </c:pt>
                <c:pt idx="8">
                  <c:v>2.2889746435067471E-2</c:v>
                </c:pt>
                <c:pt idx="9">
                  <c:v>1.7625065483606095E-2</c:v>
                </c:pt>
                <c:pt idx="10">
                  <c:v>1.1338790998715931E-2</c:v>
                </c:pt>
                <c:pt idx="11">
                  <c:v>1.3527921098480444E-2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40-4662-9738-9A26050C5579}"/>
            </c:ext>
          </c:extLst>
        </c:ser>
        <c:ser>
          <c:idx val="3"/>
          <c:order val="3"/>
          <c:tx>
            <c:strRef>
              <c:f>Graph1!$A$5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Graph1!$B$1:$M$1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Graph1!$B$5:$M$5</c:f>
              <c:numCache>
                <c:formatCode>0.0%</c:formatCode>
                <c:ptCount val="12"/>
                <c:pt idx="0">
                  <c:v>9.1575481506718237E-3</c:v>
                </c:pt>
                <c:pt idx="1">
                  <c:v>-1.0182457356088248E-3</c:v>
                </c:pt>
                <c:pt idx="2">
                  <c:v>-4.4440167174731871E-3</c:v>
                </c:pt>
                <c:pt idx="3">
                  <c:v>-6.3541349663006619E-3</c:v>
                </c:pt>
                <c:pt idx="4">
                  <c:v>-6.0651353639804562E-3</c:v>
                </c:pt>
                <c:pt idx="5">
                  <c:v>-4.4894903420733545E-3</c:v>
                </c:pt>
                <c:pt idx="6">
                  <c:v>-3.5790225906362494E-4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40-4662-9738-9A26050C5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7"/>
        <c:axId val="1622866128"/>
        <c:axId val="1622878608"/>
      </c:barChart>
      <c:catAx>
        <c:axId val="162286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22878608"/>
        <c:crosses val="autoZero"/>
        <c:auto val="1"/>
        <c:lblAlgn val="ctr"/>
        <c:lblOffset val="100"/>
        <c:noMultiLvlLbl val="0"/>
      </c:catAx>
      <c:valAx>
        <c:axId val="162287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2286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1">
                <a:latin typeface="Bookman Old Style" panose="02050604050505020204" pitchFamily="18" charset="0"/>
              </a:rPr>
              <a:t>Graphique 2: Variations en glissement annuel de l'indice des divisions</a:t>
            </a:r>
          </a:p>
        </c:rich>
      </c:tx>
      <c:layout>
        <c:manualLayout>
          <c:xMode val="edge"/>
          <c:yMode val="edge"/>
          <c:x val="1.0720512959019051E-2"/>
          <c:y val="2.0304568527918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44372102568520155"/>
          <c:y val="9.0097259062776311E-2"/>
          <c:w val="0.51167365206689519"/>
          <c:h val="0.76232423864788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Graph2!$B$1</c:f>
              <c:strCache>
                <c:ptCount val="1"/>
                <c:pt idx="0">
                  <c:v>juin-26</c:v>
                </c:pt>
              </c:strCache>
            </c:strRef>
          </c:tx>
          <c:spPr>
            <a:solidFill>
              <a:schemeClr val="bg2">
                <a:lumMod val="25000"/>
              </a:schemeClr>
            </a:solidFill>
            <a:ln>
              <a:noFill/>
            </a:ln>
            <a:effectLst/>
          </c:spPr>
          <c:invertIfNegative val="0"/>
          <c:cat>
            <c:strRef>
              <c:f>Graph2!$A$2:$A$15</c:f>
              <c:strCache>
                <c:ptCount val="14"/>
                <c:pt idx="0">
                  <c:v>INDICE GLOBAL</c:v>
                </c:pt>
                <c:pt idx="1">
                  <c:v>1. Produits alimentaires et boissions non alcoolisees</c:v>
                </c:pt>
                <c:pt idx="2">
                  <c:v>2. Boissons alcoolisées, tabac et stupefiants</c:v>
                </c:pt>
                <c:pt idx="3">
                  <c:v>3. Vêtements et chaussures</c:v>
                </c:pt>
                <c:pt idx="4">
                  <c:v>4. Logement, eau, électricité, gaz et autres combustibles</c:v>
                </c:pt>
                <c:pt idx="5">
                  <c:v>5. Ameublement, équipement ménager et entretien courant du ménage</c:v>
                </c:pt>
                <c:pt idx="6">
                  <c:v>6. Santé</c:v>
                </c:pt>
                <c:pt idx="7">
                  <c:v>7. Transport</c:v>
                </c:pt>
                <c:pt idx="8">
                  <c:v>8. Information et communication</c:v>
                </c:pt>
                <c:pt idx="9">
                  <c:v>9. Loisirs, sport et culture</c:v>
                </c:pt>
                <c:pt idx="10">
                  <c:v>10. Services d'enseignement</c:v>
                </c:pt>
                <c:pt idx="11">
                  <c:v>11. Restaurants et services d'hébergement</c:v>
                </c:pt>
                <c:pt idx="12">
                  <c:v>12. Assurances et services financiers</c:v>
                </c:pt>
                <c:pt idx="13">
                  <c:v>13. Soins personnels, protection sociale et biens divers</c:v>
                </c:pt>
              </c:strCache>
            </c:strRef>
          </c:cat>
          <c:val>
            <c:numRef>
              <c:f>Graph2!$B$2:$B$15</c:f>
              <c:numCache>
                <c:formatCode>0.0%</c:formatCode>
                <c:ptCount val="14"/>
                <c:pt idx="0">
                  <c:v>-4.4894903420733545E-3</c:v>
                </c:pt>
                <c:pt idx="1">
                  <c:v>-3.1764932372232435E-2</c:v>
                </c:pt>
                <c:pt idx="2">
                  <c:v>1.2495544237234979E-2</c:v>
                </c:pt>
                <c:pt idx="3">
                  <c:v>1.7878617979750988E-2</c:v>
                </c:pt>
                <c:pt idx="4">
                  <c:v>2.6871546705262483E-2</c:v>
                </c:pt>
                <c:pt idx="5">
                  <c:v>2.4316360548548577E-2</c:v>
                </c:pt>
                <c:pt idx="6">
                  <c:v>1.0391230579026356E-2</c:v>
                </c:pt>
                <c:pt idx="7">
                  <c:v>0.1043534496547851</c:v>
                </c:pt>
                <c:pt idx="8">
                  <c:v>4.5596722583924887E-3</c:v>
                </c:pt>
                <c:pt idx="9">
                  <c:v>4.0673958240112995E-2</c:v>
                </c:pt>
                <c:pt idx="10">
                  <c:v>3.5034839692764663E-3</c:v>
                </c:pt>
                <c:pt idx="11">
                  <c:v>-6.4085578815071709E-2</c:v>
                </c:pt>
                <c:pt idx="12">
                  <c:v>4.297260548959958E-3</c:v>
                </c:pt>
                <c:pt idx="13">
                  <c:v>1.5383970731273955E-2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E0-45B6-AE7A-5867BB5F75D2}"/>
            </c:ext>
          </c:extLst>
        </c:ser>
        <c:ser>
          <c:idx val="1"/>
          <c:order val="1"/>
          <c:tx>
            <c:strRef>
              <c:f>Graph2!$C$1</c:f>
              <c:strCache>
                <c:ptCount val="1"/>
                <c:pt idx="0">
                  <c:v>juil-26</c:v>
                </c:pt>
              </c:strCache>
            </c:strRef>
          </c:tx>
          <c:spPr>
            <a:pattFill prst="pct75">
              <a:fgClr>
                <a:schemeClr val="accent2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Graph2!$A$2:$A$15</c:f>
              <c:strCache>
                <c:ptCount val="14"/>
                <c:pt idx="0">
                  <c:v>INDICE GLOBAL</c:v>
                </c:pt>
                <c:pt idx="1">
                  <c:v>1. Produits alimentaires et boissions non alcoolisees</c:v>
                </c:pt>
                <c:pt idx="2">
                  <c:v>2. Boissons alcoolisées, tabac et stupefiants</c:v>
                </c:pt>
                <c:pt idx="3">
                  <c:v>3. Vêtements et chaussures</c:v>
                </c:pt>
                <c:pt idx="4">
                  <c:v>4. Logement, eau, électricité, gaz et autres combustibles</c:v>
                </c:pt>
                <c:pt idx="5">
                  <c:v>5. Ameublement, équipement ménager et entretien courant du ménage</c:v>
                </c:pt>
                <c:pt idx="6">
                  <c:v>6. Santé</c:v>
                </c:pt>
                <c:pt idx="7">
                  <c:v>7. Transport</c:v>
                </c:pt>
                <c:pt idx="8">
                  <c:v>8. Information et communication</c:v>
                </c:pt>
                <c:pt idx="9">
                  <c:v>9. Loisirs, sport et culture</c:v>
                </c:pt>
                <c:pt idx="10">
                  <c:v>10. Services d'enseignement</c:v>
                </c:pt>
                <c:pt idx="11">
                  <c:v>11. Restaurants et services d'hébergement</c:v>
                </c:pt>
                <c:pt idx="12">
                  <c:v>12. Assurances et services financiers</c:v>
                </c:pt>
                <c:pt idx="13">
                  <c:v>13. Soins personnels, protection sociale et biens divers</c:v>
                </c:pt>
              </c:strCache>
            </c:strRef>
          </c:cat>
          <c:val>
            <c:numRef>
              <c:f>Graph2!$C$2:$C$15</c:f>
              <c:numCache>
                <c:formatCode>0.0%</c:formatCode>
                <c:ptCount val="14"/>
                <c:pt idx="0">
                  <c:v>-3.5790225906362494E-4</c:v>
                </c:pt>
                <c:pt idx="1">
                  <c:v>-2.8060940345106644E-2</c:v>
                </c:pt>
                <c:pt idx="2">
                  <c:v>2.9124108598082454E-2</c:v>
                </c:pt>
                <c:pt idx="3">
                  <c:v>2.0440908600686702E-2</c:v>
                </c:pt>
                <c:pt idx="4">
                  <c:v>2.2124671488069181E-2</c:v>
                </c:pt>
                <c:pt idx="5">
                  <c:v>2.5728908330091338E-2</c:v>
                </c:pt>
                <c:pt idx="6">
                  <c:v>1.1494618726150208E-2</c:v>
                </c:pt>
                <c:pt idx="7">
                  <c:v>0.11298934644716518</c:v>
                </c:pt>
                <c:pt idx="8">
                  <c:v>4.5867844647948797E-3</c:v>
                </c:pt>
                <c:pt idx="9">
                  <c:v>3.7271764224557691E-2</c:v>
                </c:pt>
                <c:pt idx="10">
                  <c:v>3.2409605159120503E-3</c:v>
                </c:pt>
                <c:pt idx="11">
                  <c:v>-5.3064561636151142E-2</c:v>
                </c:pt>
                <c:pt idx="12">
                  <c:v>-9.5853127821873274E-3</c:v>
                </c:pt>
                <c:pt idx="13">
                  <c:v>1.624978857107795E-2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E0-45B6-AE7A-5867BB5F75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axId val="1669466464"/>
        <c:axId val="1669481344"/>
      </c:barChart>
      <c:catAx>
        <c:axId val="1669466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69481344"/>
        <c:crosses val="autoZero"/>
        <c:auto val="1"/>
        <c:lblAlgn val="ctr"/>
        <c:lblOffset val="100"/>
        <c:noMultiLvlLbl val="0"/>
      </c:catAx>
      <c:valAx>
        <c:axId val="1669481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6946646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1">
                <a:latin typeface="Bookman Old Style" panose="02050604050505020204" pitchFamily="18" charset="0"/>
              </a:rPr>
              <a:t>Graphique</a:t>
            </a:r>
            <a:r>
              <a:rPr lang="fr-FR" sz="900" b="1" baseline="0">
                <a:latin typeface="Bookman Old Style" panose="02050604050505020204" pitchFamily="18" charset="0"/>
              </a:rPr>
              <a:t> 3: </a:t>
            </a:r>
            <a:r>
              <a:rPr lang="fr-FR" sz="900" b="1">
                <a:latin typeface="Bookman Old Style" panose="02050604050505020204" pitchFamily="18" charset="0"/>
              </a:rPr>
              <a:t>Variation mensuelle de l'IHPC </a:t>
            </a:r>
          </a:p>
        </c:rich>
      </c:tx>
      <c:layout>
        <c:manualLayout>
          <c:xMode val="edge"/>
          <c:yMode val="edge"/>
          <c:x val="0"/>
          <c:y val="1.12517564257570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Graph3!$A$2</c:f>
              <c:strCache>
                <c:ptCount val="1"/>
                <c:pt idx="0">
                  <c:v>2023</c:v>
                </c:pt>
              </c:strCache>
            </c:strRef>
          </c:tx>
          <c:spPr>
            <a:pattFill prst="pct75">
              <a:fgClr>
                <a:schemeClr val="tx2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Graph3!$B$1:$M$1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Graph3!$B$2:$M$2</c:f>
              <c:numCache>
                <c:formatCode>0.0%</c:formatCode>
                <c:ptCount val="12"/>
                <c:pt idx="0">
                  <c:v>9.8843145778062524E-3</c:v>
                </c:pt>
                <c:pt idx="1">
                  <c:v>2.7802842585145093E-4</c:v>
                </c:pt>
                <c:pt idx="2">
                  <c:v>5.9044112300492557E-3</c:v>
                </c:pt>
                <c:pt idx="3">
                  <c:v>-2.8339919256428647E-2</c:v>
                </c:pt>
                <c:pt idx="4">
                  <c:v>1.226300671021896E-2</c:v>
                </c:pt>
                <c:pt idx="5">
                  <c:v>2.1760637786685244E-3</c:v>
                </c:pt>
                <c:pt idx="6">
                  <c:v>3.0153492395830206E-3</c:v>
                </c:pt>
                <c:pt idx="7">
                  <c:v>-2.7567807144211032E-2</c:v>
                </c:pt>
                <c:pt idx="8">
                  <c:v>-6.5371179647554234E-3</c:v>
                </c:pt>
                <c:pt idx="9">
                  <c:v>8.0903815897011011E-3</c:v>
                </c:pt>
                <c:pt idx="10">
                  <c:v>1.8450531359871292E-2</c:v>
                </c:pt>
                <c:pt idx="11">
                  <c:v>7.9136362837959329E-3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18-4C76-BC23-6CB46C9C52F2}"/>
            </c:ext>
          </c:extLst>
        </c:ser>
        <c:ser>
          <c:idx val="1"/>
          <c:order val="1"/>
          <c:tx>
            <c:strRef>
              <c:f>Graph3!$A$3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Graph3!$B$1:$M$1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Graph3!$B$3:$M$3</c:f>
              <c:numCache>
                <c:formatCode>0.0%</c:formatCode>
                <c:ptCount val="12"/>
                <c:pt idx="0">
                  <c:v>-6.4939629332967375E-3</c:v>
                </c:pt>
                <c:pt idx="1">
                  <c:v>1.4276427969266425E-2</c:v>
                </c:pt>
                <c:pt idx="2">
                  <c:v>4.2618548789994382E-3</c:v>
                </c:pt>
                <c:pt idx="3">
                  <c:v>1.9140479347639072E-3</c:v>
                </c:pt>
                <c:pt idx="4">
                  <c:v>4.4063250336476845E-3</c:v>
                </c:pt>
                <c:pt idx="5">
                  <c:v>-1.3008440208779226E-2</c:v>
                </c:pt>
                <c:pt idx="6">
                  <c:v>4.8940365066707514E-3</c:v>
                </c:pt>
                <c:pt idx="7">
                  <c:v>-8.060297348152945E-3</c:v>
                </c:pt>
                <c:pt idx="8">
                  <c:v>-1.0719363708350804E-2</c:v>
                </c:pt>
                <c:pt idx="9">
                  <c:v>3.5870697496378501E-3</c:v>
                </c:pt>
                <c:pt idx="10">
                  <c:v>3.2112134353328159E-3</c:v>
                </c:pt>
                <c:pt idx="11">
                  <c:v>-1.503987584791644E-3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18-4C76-BC23-6CB46C9C52F2}"/>
            </c:ext>
          </c:extLst>
        </c:ser>
        <c:ser>
          <c:idx val="2"/>
          <c:order val="2"/>
          <c:tx>
            <c:strRef>
              <c:f>Graph3!$A$4</c:f>
              <c:strCache>
                <c:ptCount val="1"/>
                <c:pt idx="0">
                  <c:v>2025</c:v>
                </c:pt>
              </c:strCache>
            </c:strRef>
          </c:tx>
          <c:spPr>
            <a:pattFill prst="pct80">
              <a:fgClr>
                <a:schemeClr val="accent3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Graph3!$B$1:$M$1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Graph3!$B$4:$M$4</c:f>
              <c:numCache>
                <c:formatCode>0.0%</c:formatCode>
                <c:ptCount val="12"/>
                <c:pt idx="0">
                  <c:v>2.658567468021733E-3</c:v>
                </c:pt>
                <c:pt idx="1">
                  <c:v>9.8389521392754364E-3</c:v>
                </c:pt>
                <c:pt idx="2">
                  <c:v>1.0546056417343186E-2</c:v>
                </c:pt>
                <c:pt idx="3">
                  <c:v>2.6499841252247691E-3</c:v>
                </c:pt>
                <c:pt idx="4">
                  <c:v>1.9774235122484995E-3</c:v>
                </c:pt>
                <c:pt idx="5">
                  <c:v>-7.0168849537133315E-4</c:v>
                </c:pt>
                <c:pt idx="6">
                  <c:v>-3.1608484662195568E-3</c:v>
                </c:pt>
                <c:pt idx="7">
                  <c:v>-4.9565952552339532E-3</c:v>
                </c:pt>
                <c:pt idx="8">
                  <c:v>-1.3709334414216956E-3</c:v>
                </c:pt>
                <c:pt idx="9">
                  <c:v>-1.5782628266811649E-3</c:v>
                </c:pt>
                <c:pt idx="10">
                  <c:v>-2.9860209566652252E-3</c:v>
                </c:pt>
                <c:pt idx="11">
                  <c:v>6.5734321229404813E-4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18-4C76-BC23-6CB46C9C52F2}"/>
            </c:ext>
          </c:extLst>
        </c:ser>
        <c:ser>
          <c:idx val="3"/>
          <c:order val="3"/>
          <c:tx>
            <c:strRef>
              <c:f>Graph3!$A$5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Graph3!$B$1:$M$1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Graph3!$B$5:$M$5</c:f>
              <c:numCache>
                <c:formatCode>0.0%</c:formatCode>
                <c:ptCount val="12"/>
                <c:pt idx="0">
                  <c:v>-1.6649363920412386E-3</c:v>
                </c:pt>
                <c:pt idx="1">
                  <c:v>-3.4371265289478981E-4</c:v>
                </c:pt>
                <c:pt idx="2">
                  <c:v>7.0806284041347034E-3</c:v>
                </c:pt>
                <c:pt idx="3">
                  <c:v>7.2625500900813655E-4</c:v>
                </c:pt>
                <c:pt idx="4">
                  <c:v>2.2688463290878591E-3</c:v>
                </c:pt>
                <c:pt idx="5">
                  <c:v>8.8245898344663232E-4</c:v>
                </c:pt>
                <c:pt idx="6">
                  <c:v>9.7625377348431464E-4</c:v>
                </c:pt>
                <c:pt idx="7">
                  <c:v>0</c:v>
                </c:pt>
                <c:pt idx="8" formatCode="General">
                  <c:v>0</c:v>
                </c:pt>
                <c:pt idx="9" formatCode="General">
                  <c:v>0</c:v>
                </c:pt>
                <c:pt idx="10" formatCode="General">
                  <c:v>0</c:v>
                </c:pt>
                <c:pt idx="11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18-4C76-BC23-6CB46C9C52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9461184"/>
        <c:axId val="1669442944"/>
      </c:barChart>
      <c:catAx>
        <c:axId val="166946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69442944"/>
        <c:crosses val="autoZero"/>
        <c:auto val="1"/>
        <c:lblAlgn val="ctr"/>
        <c:lblOffset val="100"/>
        <c:noMultiLvlLbl val="0"/>
      </c:catAx>
      <c:valAx>
        <c:axId val="166944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6946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man Old Style" panose="02050604050505020204" pitchFamily="18" charset="0"/>
                <a:ea typeface="+mn-ea"/>
                <a:cs typeface="+mn-cs"/>
              </a:defRPr>
            </a:pPr>
            <a:r>
              <a:rPr lang="fr-FR" sz="900" b="1">
                <a:latin typeface="Bookman Old Style" panose="02050604050505020204" pitchFamily="18" charset="0"/>
              </a:rPr>
              <a:t>Graphique 4: Variations en glissement annuel de l'inflation sous-jacente</a:t>
            </a:r>
          </a:p>
        </c:rich>
      </c:tx>
      <c:layout>
        <c:manualLayout>
          <c:xMode val="edge"/>
          <c:yMode val="edge"/>
          <c:x val="1.5241147531983967E-2"/>
          <c:y val="1.74863749126972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Bookman Old Style" panose="02050604050505020204" pitchFamily="18" charset="0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Graph4!$A$2</c:f>
              <c:strCache>
                <c:ptCount val="1"/>
                <c:pt idx="0">
                  <c:v>2023</c:v>
                </c:pt>
              </c:strCache>
            </c:strRef>
          </c:tx>
          <c:spPr>
            <a:blipFill>
              <a:blip xmlns:r="http://schemas.openxmlformats.org/officeDocument/2006/relationships" r:embed="rId4"/>
              <a:tile tx="0" ty="0" sx="100000" sy="100000" flip="none" algn="tl"/>
            </a:blipFill>
            <a:ln>
              <a:noFill/>
            </a:ln>
            <a:effectLst/>
          </c:spPr>
          <c:invertIfNegative val="0"/>
          <c:cat>
            <c:strRef>
              <c:f>Graph4!$B$1:$M$1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Graph4!$B$2:$M$2</c:f>
              <c:numCache>
                <c:formatCode>0.0%</c:formatCode>
                <c:ptCount val="12"/>
                <c:pt idx="0">
                  <c:v>1.4482620474591368E-2</c:v>
                </c:pt>
                <c:pt idx="1">
                  <c:v>5.1813560874487852E-2</c:v>
                </c:pt>
                <c:pt idx="2">
                  <c:v>4.6574060692460506E-2</c:v>
                </c:pt>
                <c:pt idx="3">
                  <c:v>2.8278257080123215E-2</c:v>
                </c:pt>
                <c:pt idx="4">
                  <c:v>1.940390038799289E-2</c:v>
                </c:pt>
                <c:pt idx="5">
                  <c:v>2.7138065849009241E-2</c:v>
                </c:pt>
                <c:pt idx="6">
                  <c:v>1.9493425678660969E-2</c:v>
                </c:pt>
                <c:pt idx="7">
                  <c:v>8.1972770257936478E-3</c:v>
                </c:pt>
                <c:pt idx="8">
                  <c:v>5.8003078288582088E-3</c:v>
                </c:pt>
                <c:pt idx="9">
                  <c:v>-9.5751217087715057E-3</c:v>
                </c:pt>
                <c:pt idx="10">
                  <c:v>-8.216930677135581E-3</c:v>
                </c:pt>
                <c:pt idx="11">
                  <c:v>-9.6654141526282267E-3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0A-43A4-941A-6FD50010B2C7}"/>
            </c:ext>
          </c:extLst>
        </c:ser>
        <c:ser>
          <c:idx val="1"/>
          <c:order val="1"/>
          <c:tx>
            <c:strRef>
              <c:f>Graph4!$A$3</c:f>
              <c:strCache>
                <c:ptCount val="1"/>
                <c:pt idx="0">
                  <c:v>2024</c:v>
                </c:pt>
              </c:strCache>
            </c:strRef>
          </c:tx>
          <c:spPr>
            <a:pattFill prst="pct70">
              <a:fgClr>
                <a:schemeClr val="accent1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Graph4!$B$1:$M$1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Graph4!$B$3:$M$3</c:f>
              <c:numCache>
                <c:formatCode>0.0%</c:formatCode>
                <c:ptCount val="12"/>
                <c:pt idx="0">
                  <c:v>-1.412134765770523E-2</c:v>
                </c:pt>
                <c:pt idx="1">
                  <c:v>-1.0850227855377259E-2</c:v>
                </c:pt>
                <c:pt idx="2">
                  <c:v>-1.7453163206206157E-2</c:v>
                </c:pt>
                <c:pt idx="3">
                  <c:v>4.3845099915627017E-3</c:v>
                </c:pt>
                <c:pt idx="4">
                  <c:v>9.1932715275626631E-3</c:v>
                </c:pt>
                <c:pt idx="5">
                  <c:v>7.3528528852251362E-4</c:v>
                </c:pt>
                <c:pt idx="6">
                  <c:v>5.5297621303824762E-3</c:v>
                </c:pt>
                <c:pt idx="7">
                  <c:v>1.6547170457348104E-2</c:v>
                </c:pt>
                <c:pt idx="8">
                  <c:v>2.1176443586006011E-2</c:v>
                </c:pt>
                <c:pt idx="9">
                  <c:v>2.1850735396787169E-2</c:v>
                </c:pt>
                <c:pt idx="10">
                  <c:v>1.759218121936601E-2</c:v>
                </c:pt>
                <c:pt idx="11">
                  <c:v>1.6716059045986054E-2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0A-43A4-941A-6FD50010B2C7}"/>
            </c:ext>
          </c:extLst>
        </c:ser>
        <c:ser>
          <c:idx val="2"/>
          <c:order val="2"/>
          <c:tx>
            <c:strRef>
              <c:f>Graph4!$A$4</c:f>
              <c:strCache>
                <c:ptCount val="1"/>
                <c:pt idx="0">
                  <c:v>2025</c:v>
                </c:pt>
              </c:strCache>
            </c:strRef>
          </c:tx>
          <c:spPr>
            <a:blipFill>
              <a:blip xmlns:r="http://schemas.openxmlformats.org/officeDocument/2006/relationships" r:embed="rId5"/>
              <a:tile tx="0" ty="0" sx="100000" sy="100000" flip="none" algn="tl"/>
            </a:blipFill>
            <a:ln>
              <a:noFill/>
            </a:ln>
            <a:effectLst/>
          </c:spPr>
          <c:invertIfNegative val="0"/>
          <c:cat>
            <c:strRef>
              <c:f>Graph4!$B$1:$M$1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Graph4!$B$4:$M$4</c:f>
              <c:numCache>
                <c:formatCode>0.0%</c:formatCode>
                <c:ptCount val="12"/>
                <c:pt idx="0">
                  <c:v>6.4788727576985394E-3</c:v>
                </c:pt>
                <c:pt idx="1">
                  <c:v>1.0079467735951697E-2</c:v>
                </c:pt>
                <c:pt idx="2">
                  <c:v>2.3460694139696203E-2</c:v>
                </c:pt>
                <c:pt idx="3">
                  <c:v>1.4806117262886165E-2</c:v>
                </c:pt>
                <c:pt idx="4">
                  <c:v>1.1766726306174924E-2</c:v>
                </c:pt>
                <c:pt idx="5">
                  <c:v>1.2638419501328491E-2</c:v>
                </c:pt>
                <c:pt idx="6">
                  <c:v>2.9575476964736058E-3</c:v>
                </c:pt>
                <c:pt idx="7">
                  <c:v>-7.8844468170425897E-3</c:v>
                </c:pt>
                <c:pt idx="8">
                  <c:v>-8.9633608974145629E-3</c:v>
                </c:pt>
                <c:pt idx="9">
                  <c:v>-9.8430664651780742E-3</c:v>
                </c:pt>
                <c:pt idx="10">
                  <c:v>-1.2422156059258227E-2</c:v>
                </c:pt>
                <c:pt idx="11">
                  <c:v>-1.0468683903098519E-2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0A-43A4-941A-6FD50010B2C7}"/>
            </c:ext>
          </c:extLst>
        </c:ser>
        <c:ser>
          <c:idx val="3"/>
          <c:order val="3"/>
          <c:tx>
            <c:strRef>
              <c:f>Graph4!$A$5</c:f>
              <c:strCache>
                <c:ptCount val="1"/>
                <c:pt idx="0">
                  <c:v>2026</c:v>
                </c:pt>
              </c:strCache>
            </c:strRef>
          </c:tx>
          <c:spPr>
            <a:pattFill prst="pct60">
              <a:fgClr>
                <a:srgbClr val="00B05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Graph4!$B$1:$M$1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Graph4!$B$5:$M$5</c:f>
              <c:numCache>
                <c:formatCode>0.0%</c:formatCode>
                <c:ptCount val="12"/>
                <c:pt idx="0">
                  <c:v>2.4883028420588094E-3</c:v>
                </c:pt>
                <c:pt idx="1">
                  <c:v>7.8771975431530805E-3</c:v>
                </c:pt>
                <c:pt idx="2">
                  <c:v>-6.8588577836090625E-3</c:v>
                </c:pt>
                <c:pt idx="3">
                  <c:v>-7.2143808815348098E-3</c:v>
                </c:pt>
                <c:pt idx="4">
                  <c:v>-1.0188649094277302E-2</c:v>
                </c:pt>
                <c:pt idx="5">
                  <c:v>-7.9662743669380864E-3</c:v>
                </c:pt>
                <c:pt idx="6">
                  <c:v>-2.9022049163938135E-3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0A-43A4-941A-6FD50010B2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8150960"/>
        <c:axId val="1328155760"/>
      </c:barChart>
      <c:catAx>
        <c:axId val="132815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8155760"/>
        <c:crosses val="autoZero"/>
        <c:auto val="1"/>
        <c:lblAlgn val="ctr"/>
        <c:lblOffset val="100"/>
        <c:noMultiLvlLbl val="0"/>
      </c:catAx>
      <c:valAx>
        <c:axId val="132815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815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6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1">
                <a:latin typeface="Bookman Old Style" panose="02050604050505020204" pitchFamily="18" charset="0"/>
              </a:rPr>
              <a:t>Graphique</a:t>
            </a:r>
            <a:r>
              <a:rPr lang="fr-FR" sz="900" b="1" baseline="0">
                <a:latin typeface="Bookman Old Style" panose="02050604050505020204" pitchFamily="18" charset="0"/>
              </a:rPr>
              <a:t> 5: Variation en glissement annuel de l'indice des produits alimentaires  </a:t>
            </a:r>
            <a:endParaRPr lang="fr-FR" sz="900" b="1">
              <a:latin typeface="Bookman Old Style" panose="02050604050505020204" pitchFamily="18" charset="0"/>
            </a:endParaRPr>
          </a:p>
        </c:rich>
      </c:tx>
      <c:layout>
        <c:manualLayout>
          <c:xMode val="edge"/>
          <c:yMode val="edge"/>
          <c:x val="2.5888888888888888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Graph5!$A$2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Graph5!$B$1:$M$1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Graph5!$B$2:$M$2</c:f>
              <c:numCache>
                <c:formatCode>0.0%</c:formatCode>
                <c:ptCount val="12"/>
                <c:pt idx="0">
                  <c:v>0.15458142307524203</c:v>
                </c:pt>
                <c:pt idx="1">
                  <c:v>4.5154287904552781E-2</c:v>
                </c:pt>
                <c:pt idx="2">
                  <c:v>1.9603797749073282E-2</c:v>
                </c:pt>
                <c:pt idx="3">
                  <c:v>-1.0708731899754742E-2</c:v>
                </c:pt>
                <c:pt idx="4">
                  <c:v>-1.7316619426767321E-2</c:v>
                </c:pt>
                <c:pt idx="5">
                  <c:v>-8.9703782912802232E-2</c:v>
                </c:pt>
                <c:pt idx="6">
                  <c:v>-5.298174888068985E-2</c:v>
                </c:pt>
                <c:pt idx="7">
                  <c:v>-3.9283091171404494E-2</c:v>
                </c:pt>
                <c:pt idx="8">
                  <c:v>-7.119330249155742E-2</c:v>
                </c:pt>
                <c:pt idx="9">
                  <c:v>-7.7775548149502383E-3</c:v>
                </c:pt>
                <c:pt idx="10">
                  <c:v>1.1824420213168096E-2</c:v>
                </c:pt>
                <c:pt idx="11">
                  <c:v>-3.57718173614896E-3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04-4406-996F-8D176AD8ED9E}"/>
            </c:ext>
          </c:extLst>
        </c:ser>
        <c:ser>
          <c:idx val="1"/>
          <c:order val="1"/>
          <c:tx>
            <c:strRef>
              <c:f>Graph5!$A$3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Graph5!$B$1:$M$1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Graph5!$B$3:$M$3</c:f>
              <c:numCache>
                <c:formatCode>0.0%</c:formatCode>
                <c:ptCount val="12"/>
                <c:pt idx="0">
                  <c:v>-1.8483515873731426E-2</c:v>
                </c:pt>
                <c:pt idx="1">
                  <c:v>8.8951858372395387E-2</c:v>
                </c:pt>
                <c:pt idx="2">
                  <c:v>0.1084996302172565</c:v>
                </c:pt>
                <c:pt idx="3">
                  <c:v>4.1336780489733549E-2</c:v>
                </c:pt>
                <c:pt idx="4">
                  <c:v>3.0731941647115679E-2</c:v>
                </c:pt>
                <c:pt idx="5">
                  <c:v>2.1641565682325892E-2</c:v>
                </c:pt>
                <c:pt idx="6">
                  <c:v>1.3352798957137813E-2</c:v>
                </c:pt>
                <c:pt idx="7">
                  <c:v>-3.8188095978764935E-2</c:v>
                </c:pt>
                <c:pt idx="8">
                  <c:v>-4.946410826333425E-2</c:v>
                </c:pt>
                <c:pt idx="9">
                  <c:v>-8.2615841785143806E-2</c:v>
                </c:pt>
                <c:pt idx="10">
                  <c:v>-4.4105130271583137E-2</c:v>
                </c:pt>
                <c:pt idx="11">
                  <c:v>-2.5363883432732659E-2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04-4406-996F-8D176AD8ED9E}"/>
            </c:ext>
          </c:extLst>
        </c:ser>
        <c:ser>
          <c:idx val="2"/>
          <c:order val="2"/>
          <c:tx>
            <c:strRef>
              <c:f>Graph5!$A$4</c:f>
              <c:strCache>
                <c:ptCount val="1"/>
                <c:pt idx="0">
                  <c:v>2024</c:v>
                </c:pt>
              </c:strCache>
            </c:strRef>
          </c:tx>
          <c:spPr>
            <a:pattFill prst="dkUpDiag">
              <a:fgClr>
                <a:srgbClr val="00B05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Graph5!$B$1:$M$1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Graph5!$B$4:$M$4</c:f>
              <c:numCache>
                <c:formatCode>0.0%</c:formatCode>
                <c:ptCount val="12"/>
                <c:pt idx="0">
                  <c:v>-5.5130229407993614E-2</c:v>
                </c:pt>
                <c:pt idx="1">
                  <c:v>-2.8197390127634003E-2</c:v>
                </c:pt>
                <c:pt idx="2">
                  <c:v>-2.3550269732180773E-2</c:v>
                </c:pt>
                <c:pt idx="3">
                  <c:v>3.3199305963867332E-2</c:v>
                </c:pt>
                <c:pt idx="4">
                  <c:v>1.0729335480545554E-2</c:v>
                </c:pt>
                <c:pt idx="5">
                  <c:v>-8.0231212160941645E-4</c:v>
                </c:pt>
                <c:pt idx="6">
                  <c:v>4.303577984647422E-3</c:v>
                </c:pt>
                <c:pt idx="7">
                  <c:v>6.6497664502988219E-2</c:v>
                </c:pt>
                <c:pt idx="8">
                  <c:v>5.9664271027815241E-2</c:v>
                </c:pt>
                <c:pt idx="9">
                  <c:v>4.3769765144165529E-2</c:v>
                </c:pt>
                <c:pt idx="10">
                  <c:v>6.6339140360587301E-3</c:v>
                </c:pt>
                <c:pt idx="11">
                  <c:v>-1.8794016186768903E-2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04-4406-996F-8D176AD8ED9E}"/>
            </c:ext>
          </c:extLst>
        </c:ser>
        <c:ser>
          <c:idx val="3"/>
          <c:order val="3"/>
          <c:tx>
            <c:strRef>
              <c:f>Graph5!$A$5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Graph5!$B$1:$M$1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Graph5!$B$5:$M$5</c:f>
              <c:numCache>
                <c:formatCode>0.0%</c:formatCode>
                <c:ptCount val="12"/>
                <c:pt idx="0">
                  <c:v>1.6198181849473414E-2</c:v>
                </c:pt>
                <c:pt idx="1">
                  <c:v>3.6023230921455873E-3</c:v>
                </c:pt>
                <c:pt idx="2">
                  <c:v>6.7271892495512908E-3</c:v>
                </c:pt>
                <c:pt idx="3">
                  <c:v>3.517085160685629E-2</c:v>
                </c:pt>
                <c:pt idx="4">
                  <c:v>2.950635108449573E-2</c:v>
                </c:pt>
                <c:pt idx="5">
                  <c:v>5.8986681184101997E-2</c:v>
                </c:pt>
                <c:pt idx="6">
                  <c:v>3.8657796474662831E-2</c:v>
                </c:pt>
                <c:pt idx="7">
                  <c:v>6.2003515189774427E-2</c:v>
                </c:pt>
                <c:pt idx="8">
                  <c:v>7.8801689857029844E-2</c:v>
                </c:pt>
                <c:pt idx="9">
                  <c:v>6.2049994094370176E-2</c:v>
                </c:pt>
                <c:pt idx="10">
                  <c:v>4.5492015610301584E-2</c:v>
                </c:pt>
                <c:pt idx="11">
                  <c:v>4.859789938583492E-2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04-4406-996F-8D176AD8ED9E}"/>
            </c:ext>
          </c:extLst>
        </c:ser>
        <c:ser>
          <c:idx val="4"/>
          <c:order val="4"/>
          <c:tx>
            <c:strRef>
              <c:f>Graph5!$A$6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Graph5!$B$1:$M$1</c:f>
              <c:strCache>
                <c:ptCount val="12"/>
                <c:pt idx="0">
                  <c:v>janv</c:v>
                </c:pt>
                <c:pt idx="1">
                  <c:v>févr</c:v>
                </c:pt>
                <c:pt idx="2">
                  <c:v>mars</c:v>
                </c:pt>
                <c:pt idx="3">
                  <c:v>avr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Graph5!$B$6:$M$6</c:f>
              <c:numCache>
                <c:formatCode>0.0%</c:formatCode>
                <c:ptCount val="12"/>
                <c:pt idx="0">
                  <c:v>1.6588800937010539E-2</c:v>
                </c:pt>
                <c:pt idx="1">
                  <c:v>-2.091571918868329E-3</c:v>
                </c:pt>
                <c:pt idx="2">
                  <c:v>-2.5345274206572843E-2</c:v>
                </c:pt>
                <c:pt idx="3">
                  <c:v>-4.0405904180556118E-2</c:v>
                </c:pt>
                <c:pt idx="4">
                  <c:v>-3.8088121670898367E-2</c:v>
                </c:pt>
                <c:pt idx="5">
                  <c:v>-3.1764932372232435E-2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204-4406-996F-8D176AD8E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8162960"/>
        <c:axId val="1328175440"/>
      </c:barChart>
      <c:catAx>
        <c:axId val="132816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8175440"/>
        <c:crosses val="autoZero"/>
        <c:auto val="1"/>
        <c:lblAlgn val="ctr"/>
        <c:lblOffset val="100"/>
        <c:noMultiLvlLbl val="0"/>
      </c:catAx>
      <c:valAx>
        <c:axId val="1328175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2816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6CBC-CD87-4181-A27D-A59AABF4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2754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Eudes IIdevert CHOGNIKA</dc:creator>
  <cp:lastModifiedBy>ADJOVI Claude</cp:lastModifiedBy>
  <cp:revision>6</cp:revision>
  <cp:lastPrinted>2026-04-09T16:34:00Z</cp:lastPrinted>
  <dcterms:created xsi:type="dcterms:W3CDTF">2026-08-06T13:01:00Z</dcterms:created>
  <dcterms:modified xsi:type="dcterms:W3CDTF">2026-08-10T08:14:00Z</dcterms:modified>
</cp:coreProperties>
</file>